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0CD3EA65" w:rsidR="0055016C" w:rsidRDefault="003168AD">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CD55DD">
            <w:t xml:space="preserve">Service </w:t>
          </w:r>
          <w:r w:rsidR="0033595B">
            <w:t>Instance Description</w:t>
          </w:r>
          <w:r w:rsidR="00CD55DD">
            <w:t xml:space="preserve"> for </w:t>
          </w:r>
          <w:r w:rsidR="00607CB8">
            <w:t>[service name]</w:t>
          </w:r>
          <w:r w:rsidR="000B6CEF">
            <w:t xml:space="preserve"> using </w:t>
          </w:r>
          <w:r w:rsidR="00607CB8">
            <w:t>[technology]</w:t>
          </w:r>
          <w:r w:rsidR="00E50D05">
            <w:t xml:space="preserve"> – [service instance name]</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0AFD096B" w14:textId="38654392" w:rsidR="003168AD" w:rsidRDefault="00CD55DD">
          <w:pPr>
            <w:pStyle w:val="TOC1"/>
            <w:rPr>
              <w:rFonts w:asciiTheme="minorHAnsi" w:eastAsiaTheme="minorEastAsia" w:hAnsiTheme="minorHAnsi"/>
              <w:noProof/>
              <w:color w:val="auto"/>
              <w:kern w:val="2"/>
              <w:szCs w:val="24"/>
              <w:lang w:val="en-FI"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61920440" w:history="1">
            <w:r w:rsidR="003168AD" w:rsidRPr="00B82002">
              <w:rPr>
                <w:rStyle w:val="Hyperlink"/>
                <w:noProof/>
              </w:rPr>
              <w:t>1</w:t>
            </w:r>
            <w:r w:rsidR="003168AD">
              <w:rPr>
                <w:rFonts w:asciiTheme="minorHAnsi" w:eastAsiaTheme="minorEastAsia" w:hAnsiTheme="minorHAnsi"/>
                <w:noProof/>
                <w:color w:val="auto"/>
                <w:kern w:val="2"/>
                <w:szCs w:val="24"/>
                <w:lang w:val="en-FI" w:eastAsia="en-GB"/>
                <w14:ligatures w14:val="standardContextual"/>
              </w:rPr>
              <w:tab/>
            </w:r>
            <w:r w:rsidR="003168AD" w:rsidRPr="00B82002">
              <w:rPr>
                <w:rStyle w:val="Hyperlink"/>
                <w:noProof/>
              </w:rPr>
              <w:t>Introduction</w:t>
            </w:r>
            <w:r w:rsidR="003168AD">
              <w:rPr>
                <w:noProof/>
                <w:webHidden/>
              </w:rPr>
              <w:tab/>
            </w:r>
            <w:r w:rsidR="003168AD">
              <w:rPr>
                <w:noProof/>
                <w:webHidden/>
              </w:rPr>
              <w:fldChar w:fldCharType="begin"/>
            </w:r>
            <w:r w:rsidR="003168AD">
              <w:rPr>
                <w:noProof/>
                <w:webHidden/>
              </w:rPr>
              <w:instrText xml:space="preserve"> PAGEREF _Toc161920440 \h </w:instrText>
            </w:r>
            <w:r w:rsidR="003168AD">
              <w:rPr>
                <w:noProof/>
                <w:webHidden/>
              </w:rPr>
            </w:r>
            <w:r w:rsidR="003168AD">
              <w:rPr>
                <w:noProof/>
                <w:webHidden/>
              </w:rPr>
              <w:fldChar w:fldCharType="separate"/>
            </w:r>
            <w:r w:rsidR="003168AD">
              <w:rPr>
                <w:noProof/>
                <w:webHidden/>
              </w:rPr>
              <w:t>4</w:t>
            </w:r>
            <w:r w:rsidR="003168AD">
              <w:rPr>
                <w:noProof/>
                <w:webHidden/>
              </w:rPr>
              <w:fldChar w:fldCharType="end"/>
            </w:r>
          </w:hyperlink>
        </w:p>
        <w:p w14:paraId="285F089E" w14:textId="27C500D7" w:rsidR="003168AD" w:rsidRDefault="003168AD">
          <w:pPr>
            <w:pStyle w:val="TOC2"/>
            <w:rPr>
              <w:rFonts w:asciiTheme="minorHAnsi" w:eastAsiaTheme="minorEastAsia" w:hAnsiTheme="minorHAnsi"/>
              <w:noProof/>
              <w:color w:val="auto"/>
              <w:kern w:val="2"/>
              <w:szCs w:val="24"/>
              <w:lang w:val="en-FI" w:eastAsia="en-GB"/>
              <w14:ligatures w14:val="standardContextual"/>
            </w:rPr>
          </w:pPr>
          <w:hyperlink w:anchor="_Toc161920441" w:history="1">
            <w:r w:rsidRPr="00B82002">
              <w:rPr>
                <w:rStyle w:val="Hyperlink"/>
                <w:noProof/>
              </w:rPr>
              <w:t>1.1</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Purpose of the Document</w:t>
            </w:r>
            <w:r>
              <w:rPr>
                <w:noProof/>
                <w:webHidden/>
              </w:rPr>
              <w:tab/>
            </w:r>
            <w:r>
              <w:rPr>
                <w:noProof/>
                <w:webHidden/>
              </w:rPr>
              <w:fldChar w:fldCharType="begin"/>
            </w:r>
            <w:r>
              <w:rPr>
                <w:noProof/>
                <w:webHidden/>
              </w:rPr>
              <w:instrText xml:space="preserve"> PAGEREF _Toc161920441 \h </w:instrText>
            </w:r>
            <w:r>
              <w:rPr>
                <w:noProof/>
                <w:webHidden/>
              </w:rPr>
            </w:r>
            <w:r>
              <w:rPr>
                <w:noProof/>
                <w:webHidden/>
              </w:rPr>
              <w:fldChar w:fldCharType="separate"/>
            </w:r>
            <w:r>
              <w:rPr>
                <w:noProof/>
                <w:webHidden/>
              </w:rPr>
              <w:t>4</w:t>
            </w:r>
            <w:r>
              <w:rPr>
                <w:noProof/>
                <w:webHidden/>
              </w:rPr>
              <w:fldChar w:fldCharType="end"/>
            </w:r>
          </w:hyperlink>
        </w:p>
        <w:p w14:paraId="60DA5875" w14:textId="533976B2" w:rsidR="003168AD" w:rsidRDefault="003168AD">
          <w:pPr>
            <w:pStyle w:val="TOC2"/>
            <w:rPr>
              <w:rFonts w:asciiTheme="minorHAnsi" w:eastAsiaTheme="minorEastAsia" w:hAnsiTheme="minorHAnsi"/>
              <w:noProof/>
              <w:color w:val="auto"/>
              <w:kern w:val="2"/>
              <w:szCs w:val="24"/>
              <w:lang w:val="en-FI" w:eastAsia="en-GB"/>
              <w14:ligatures w14:val="standardContextual"/>
            </w:rPr>
          </w:pPr>
          <w:hyperlink w:anchor="_Toc161920442" w:history="1">
            <w:r w:rsidRPr="00B82002">
              <w:rPr>
                <w:rStyle w:val="Hyperlink"/>
                <w:noProof/>
              </w:rPr>
              <w:t>1.2</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Intended Readership</w:t>
            </w:r>
            <w:r>
              <w:rPr>
                <w:noProof/>
                <w:webHidden/>
              </w:rPr>
              <w:tab/>
            </w:r>
            <w:r>
              <w:rPr>
                <w:noProof/>
                <w:webHidden/>
              </w:rPr>
              <w:fldChar w:fldCharType="begin"/>
            </w:r>
            <w:r>
              <w:rPr>
                <w:noProof/>
                <w:webHidden/>
              </w:rPr>
              <w:instrText xml:space="preserve"> PAGEREF _Toc161920442 \h </w:instrText>
            </w:r>
            <w:r>
              <w:rPr>
                <w:noProof/>
                <w:webHidden/>
              </w:rPr>
            </w:r>
            <w:r>
              <w:rPr>
                <w:noProof/>
                <w:webHidden/>
              </w:rPr>
              <w:fldChar w:fldCharType="separate"/>
            </w:r>
            <w:r>
              <w:rPr>
                <w:noProof/>
                <w:webHidden/>
              </w:rPr>
              <w:t>4</w:t>
            </w:r>
            <w:r>
              <w:rPr>
                <w:noProof/>
                <w:webHidden/>
              </w:rPr>
              <w:fldChar w:fldCharType="end"/>
            </w:r>
          </w:hyperlink>
        </w:p>
        <w:p w14:paraId="33807026" w14:textId="502D8242" w:rsidR="003168AD" w:rsidRDefault="003168AD">
          <w:pPr>
            <w:pStyle w:val="TOC1"/>
            <w:rPr>
              <w:rFonts w:asciiTheme="minorHAnsi" w:eastAsiaTheme="minorEastAsia" w:hAnsiTheme="minorHAnsi"/>
              <w:noProof/>
              <w:color w:val="auto"/>
              <w:kern w:val="2"/>
              <w:szCs w:val="24"/>
              <w:lang w:val="en-FI" w:eastAsia="en-GB"/>
              <w14:ligatures w14:val="standardContextual"/>
            </w:rPr>
          </w:pPr>
          <w:hyperlink w:anchor="_Toc161920443" w:history="1">
            <w:r w:rsidRPr="00B82002">
              <w:rPr>
                <w:rStyle w:val="Hyperlink"/>
                <w:noProof/>
              </w:rPr>
              <w:t>2</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Service Instance Identification</w:t>
            </w:r>
            <w:r>
              <w:rPr>
                <w:noProof/>
                <w:webHidden/>
              </w:rPr>
              <w:tab/>
            </w:r>
            <w:r>
              <w:rPr>
                <w:noProof/>
                <w:webHidden/>
              </w:rPr>
              <w:fldChar w:fldCharType="begin"/>
            </w:r>
            <w:r>
              <w:rPr>
                <w:noProof/>
                <w:webHidden/>
              </w:rPr>
              <w:instrText xml:space="preserve"> PAGEREF _Toc161920443 \h </w:instrText>
            </w:r>
            <w:r>
              <w:rPr>
                <w:noProof/>
                <w:webHidden/>
              </w:rPr>
            </w:r>
            <w:r>
              <w:rPr>
                <w:noProof/>
                <w:webHidden/>
              </w:rPr>
              <w:fldChar w:fldCharType="separate"/>
            </w:r>
            <w:r>
              <w:rPr>
                <w:noProof/>
                <w:webHidden/>
              </w:rPr>
              <w:t>5</w:t>
            </w:r>
            <w:r>
              <w:rPr>
                <w:noProof/>
                <w:webHidden/>
              </w:rPr>
              <w:fldChar w:fldCharType="end"/>
            </w:r>
          </w:hyperlink>
        </w:p>
        <w:p w14:paraId="615B2E01" w14:textId="32079377" w:rsidR="003168AD" w:rsidRDefault="003168AD">
          <w:pPr>
            <w:pStyle w:val="TOC1"/>
            <w:rPr>
              <w:rFonts w:asciiTheme="minorHAnsi" w:eastAsiaTheme="minorEastAsia" w:hAnsiTheme="minorHAnsi"/>
              <w:noProof/>
              <w:color w:val="auto"/>
              <w:kern w:val="2"/>
              <w:szCs w:val="24"/>
              <w:lang w:val="en-FI" w:eastAsia="en-GB"/>
              <w14:ligatures w14:val="standardContextual"/>
            </w:rPr>
          </w:pPr>
          <w:hyperlink w:anchor="_Toc161920444" w:history="1">
            <w:r w:rsidRPr="00B82002">
              <w:rPr>
                <w:rStyle w:val="Hyperlink"/>
                <w:noProof/>
              </w:rPr>
              <w:t>3</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Service Implementation and Instantiation Details</w:t>
            </w:r>
            <w:r>
              <w:rPr>
                <w:noProof/>
                <w:webHidden/>
              </w:rPr>
              <w:tab/>
            </w:r>
            <w:r>
              <w:rPr>
                <w:noProof/>
                <w:webHidden/>
              </w:rPr>
              <w:fldChar w:fldCharType="begin"/>
            </w:r>
            <w:r>
              <w:rPr>
                <w:noProof/>
                <w:webHidden/>
              </w:rPr>
              <w:instrText xml:space="preserve"> PAGEREF _Toc161920444 \h </w:instrText>
            </w:r>
            <w:r>
              <w:rPr>
                <w:noProof/>
                <w:webHidden/>
              </w:rPr>
            </w:r>
            <w:r>
              <w:rPr>
                <w:noProof/>
                <w:webHidden/>
              </w:rPr>
              <w:fldChar w:fldCharType="separate"/>
            </w:r>
            <w:r>
              <w:rPr>
                <w:noProof/>
                <w:webHidden/>
              </w:rPr>
              <w:t>6</w:t>
            </w:r>
            <w:r>
              <w:rPr>
                <w:noProof/>
                <w:webHidden/>
              </w:rPr>
              <w:fldChar w:fldCharType="end"/>
            </w:r>
          </w:hyperlink>
        </w:p>
        <w:p w14:paraId="0200D228" w14:textId="4E790DE6" w:rsidR="003168AD" w:rsidRDefault="003168AD">
          <w:pPr>
            <w:pStyle w:val="TOC1"/>
            <w:rPr>
              <w:rFonts w:asciiTheme="minorHAnsi" w:eastAsiaTheme="minorEastAsia" w:hAnsiTheme="minorHAnsi"/>
              <w:noProof/>
              <w:color w:val="auto"/>
              <w:kern w:val="2"/>
              <w:szCs w:val="24"/>
              <w:lang w:val="en-FI" w:eastAsia="en-GB"/>
              <w14:ligatures w14:val="standardContextual"/>
            </w:rPr>
          </w:pPr>
          <w:hyperlink w:anchor="_Toc161920445" w:history="1">
            <w:r w:rsidRPr="00B82002">
              <w:rPr>
                <w:rStyle w:val="Hyperlink"/>
                <w:noProof/>
              </w:rPr>
              <w:t>4</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Release notes</w:t>
            </w:r>
            <w:r>
              <w:rPr>
                <w:noProof/>
                <w:webHidden/>
              </w:rPr>
              <w:tab/>
            </w:r>
            <w:r>
              <w:rPr>
                <w:noProof/>
                <w:webHidden/>
              </w:rPr>
              <w:fldChar w:fldCharType="begin"/>
            </w:r>
            <w:r>
              <w:rPr>
                <w:noProof/>
                <w:webHidden/>
              </w:rPr>
              <w:instrText xml:space="preserve"> PAGEREF _Toc161920445 \h </w:instrText>
            </w:r>
            <w:r>
              <w:rPr>
                <w:noProof/>
                <w:webHidden/>
              </w:rPr>
            </w:r>
            <w:r>
              <w:rPr>
                <w:noProof/>
                <w:webHidden/>
              </w:rPr>
              <w:fldChar w:fldCharType="separate"/>
            </w:r>
            <w:r>
              <w:rPr>
                <w:noProof/>
                <w:webHidden/>
              </w:rPr>
              <w:t>7</w:t>
            </w:r>
            <w:r>
              <w:rPr>
                <w:noProof/>
                <w:webHidden/>
              </w:rPr>
              <w:fldChar w:fldCharType="end"/>
            </w:r>
          </w:hyperlink>
        </w:p>
        <w:p w14:paraId="748AEA52" w14:textId="5CB59896" w:rsidR="003168AD" w:rsidRDefault="003168AD">
          <w:pPr>
            <w:pStyle w:val="TOC1"/>
            <w:rPr>
              <w:rFonts w:asciiTheme="minorHAnsi" w:eastAsiaTheme="minorEastAsia" w:hAnsiTheme="minorHAnsi"/>
              <w:noProof/>
              <w:color w:val="auto"/>
              <w:kern w:val="2"/>
              <w:szCs w:val="24"/>
              <w:lang w:val="en-FI" w:eastAsia="en-GB"/>
              <w14:ligatures w14:val="standardContextual"/>
            </w:rPr>
          </w:pPr>
          <w:hyperlink w:anchor="_Toc161920446" w:history="1">
            <w:r w:rsidRPr="00B82002">
              <w:rPr>
                <w:rStyle w:val="Hyperlink"/>
                <w:noProof/>
              </w:rPr>
              <w:t>5</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References</w:t>
            </w:r>
            <w:r>
              <w:rPr>
                <w:noProof/>
                <w:webHidden/>
              </w:rPr>
              <w:tab/>
            </w:r>
            <w:r>
              <w:rPr>
                <w:noProof/>
                <w:webHidden/>
              </w:rPr>
              <w:fldChar w:fldCharType="begin"/>
            </w:r>
            <w:r>
              <w:rPr>
                <w:noProof/>
                <w:webHidden/>
              </w:rPr>
              <w:instrText xml:space="preserve"> PAGEREF _Toc161920446 \h </w:instrText>
            </w:r>
            <w:r>
              <w:rPr>
                <w:noProof/>
                <w:webHidden/>
              </w:rPr>
            </w:r>
            <w:r>
              <w:rPr>
                <w:noProof/>
                <w:webHidden/>
              </w:rPr>
              <w:fldChar w:fldCharType="separate"/>
            </w:r>
            <w:r>
              <w:rPr>
                <w:noProof/>
                <w:webHidden/>
              </w:rPr>
              <w:t>8</w:t>
            </w:r>
            <w:r>
              <w:rPr>
                <w:noProof/>
                <w:webHidden/>
              </w:rPr>
              <w:fldChar w:fldCharType="end"/>
            </w:r>
          </w:hyperlink>
        </w:p>
        <w:p w14:paraId="104C48ED" w14:textId="18E12E9B" w:rsidR="003168AD" w:rsidRDefault="003168AD">
          <w:pPr>
            <w:pStyle w:val="TOC1"/>
            <w:rPr>
              <w:rFonts w:asciiTheme="minorHAnsi" w:eastAsiaTheme="minorEastAsia" w:hAnsiTheme="minorHAnsi"/>
              <w:noProof/>
              <w:color w:val="auto"/>
              <w:kern w:val="2"/>
              <w:szCs w:val="24"/>
              <w:lang w:val="en-FI" w:eastAsia="en-GB"/>
              <w14:ligatures w14:val="standardContextual"/>
            </w:rPr>
          </w:pPr>
          <w:hyperlink w:anchor="_Toc161920447" w:history="1">
            <w:r w:rsidRPr="00B82002">
              <w:rPr>
                <w:rStyle w:val="Hyperlink"/>
                <w:noProof/>
              </w:rPr>
              <w:t>6</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Acronyms and Terminology</w:t>
            </w:r>
            <w:r>
              <w:rPr>
                <w:noProof/>
                <w:webHidden/>
              </w:rPr>
              <w:tab/>
            </w:r>
            <w:r>
              <w:rPr>
                <w:noProof/>
                <w:webHidden/>
              </w:rPr>
              <w:fldChar w:fldCharType="begin"/>
            </w:r>
            <w:r>
              <w:rPr>
                <w:noProof/>
                <w:webHidden/>
              </w:rPr>
              <w:instrText xml:space="preserve"> PAGEREF _Toc161920447 \h </w:instrText>
            </w:r>
            <w:r>
              <w:rPr>
                <w:noProof/>
                <w:webHidden/>
              </w:rPr>
            </w:r>
            <w:r>
              <w:rPr>
                <w:noProof/>
                <w:webHidden/>
              </w:rPr>
              <w:fldChar w:fldCharType="separate"/>
            </w:r>
            <w:r>
              <w:rPr>
                <w:noProof/>
                <w:webHidden/>
              </w:rPr>
              <w:t>9</w:t>
            </w:r>
            <w:r>
              <w:rPr>
                <w:noProof/>
                <w:webHidden/>
              </w:rPr>
              <w:fldChar w:fldCharType="end"/>
            </w:r>
          </w:hyperlink>
        </w:p>
        <w:p w14:paraId="59965D2D" w14:textId="281B1F94" w:rsidR="003168AD" w:rsidRDefault="003168AD">
          <w:pPr>
            <w:pStyle w:val="TOC2"/>
            <w:rPr>
              <w:rFonts w:asciiTheme="minorHAnsi" w:eastAsiaTheme="minorEastAsia" w:hAnsiTheme="minorHAnsi"/>
              <w:noProof/>
              <w:color w:val="auto"/>
              <w:kern w:val="2"/>
              <w:szCs w:val="24"/>
              <w:lang w:val="en-FI" w:eastAsia="en-GB"/>
              <w14:ligatures w14:val="standardContextual"/>
            </w:rPr>
          </w:pPr>
          <w:hyperlink w:anchor="_Toc161920448" w:history="1">
            <w:r w:rsidRPr="00B82002">
              <w:rPr>
                <w:rStyle w:val="Hyperlink"/>
                <w:noProof/>
              </w:rPr>
              <w:t>1.3</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Acronyms</w:t>
            </w:r>
            <w:r>
              <w:rPr>
                <w:noProof/>
                <w:webHidden/>
              </w:rPr>
              <w:tab/>
            </w:r>
            <w:r>
              <w:rPr>
                <w:noProof/>
                <w:webHidden/>
              </w:rPr>
              <w:fldChar w:fldCharType="begin"/>
            </w:r>
            <w:r>
              <w:rPr>
                <w:noProof/>
                <w:webHidden/>
              </w:rPr>
              <w:instrText xml:space="preserve"> PAGEREF _Toc161920448 \h </w:instrText>
            </w:r>
            <w:r>
              <w:rPr>
                <w:noProof/>
                <w:webHidden/>
              </w:rPr>
            </w:r>
            <w:r>
              <w:rPr>
                <w:noProof/>
                <w:webHidden/>
              </w:rPr>
              <w:fldChar w:fldCharType="separate"/>
            </w:r>
            <w:r>
              <w:rPr>
                <w:noProof/>
                <w:webHidden/>
              </w:rPr>
              <w:t>9</w:t>
            </w:r>
            <w:r>
              <w:rPr>
                <w:noProof/>
                <w:webHidden/>
              </w:rPr>
              <w:fldChar w:fldCharType="end"/>
            </w:r>
          </w:hyperlink>
        </w:p>
        <w:p w14:paraId="78816036" w14:textId="744B02E2" w:rsidR="003168AD" w:rsidRDefault="003168AD">
          <w:pPr>
            <w:pStyle w:val="TOC2"/>
            <w:rPr>
              <w:rFonts w:asciiTheme="minorHAnsi" w:eastAsiaTheme="minorEastAsia" w:hAnsiTheme="minorHAnsi"/>
              <w:noProof/>
              <w:color w:val="auto"/>
              <w:kern w:val="2"/>
              <w:szCs w:val="24"/>
              <w:lang w:val="en-FI" w:eastAsia="en-GB"/>
              <w14:ligatures w14:val="standardContextual"/>
            </w:rPr>
          </w:pPr>
          <w:hyperlink w:anchor="_Toc161920449" w:history="1">
            <w:r w:rsidRPr="00B82002">
              <w:rPr>
                <w:rStyle w:val="Hyperlink"/>
                <w:noProof/>
              </w:rPr>
              <w:t>1.4</w:t>
            </w:r>
            <w:r>
              <w:rPr>
                <w:rFonts w:asciiTheme="minorHAnsi" w:eastAsiaTheme="minorEastAsia" w:hAnsiTheme="minorHAnsi"/>
                <w:noProof/>
                <w:color w:val="auto"/>
                <w:kern w:val="2"/>
                <w:szCs w:val="24"/>
                <w:lang w:val="en-FI" w:eastAsia="en-GB"/>
                <w14:ligatures w14:val="standardContextual"/>
              </w:rPr>
              <w:tab/>
            </w:r>
            <w:r w:rsidRPr="00B82002">
              <w:rPr>
                <w:rStyle w:val="Hyperlink"/>
                <w:noProof/>
              </w:rPr>
              <w:t>Terminology</w:t>
            </w:r>
            <w:r>
              <w:rPr>
                <w:noProof/>
                <w:webHidden/>
              </w:rPr>
              <w:tab/>
            </w:r>
            <w:r>
              <w:rPr>
                <w:noProof/>
                <w:webHidden/>
              </w:rPr>
              <w:fldChar w:fldCharType="begin"/>
            </w:r>
            <w:r>
              <w:rPr>
                <w:noProof/>
                <w:webHidden/>
              </w:rPr>
              <w:instrText xml:space="preserve"> PAGEREF _Toc161920449 \h </w:instrText>
            </w:r>
            <w:r>
              <w:rPr>
                <w:noProof/>
                <w:webHidden/>
              </w:rPr>
            </w:r>
            <w:r>
              <w:rPr>
                <w:noProof/>
                <w:webHidden/>
              </w:rPr>
              <w:fldChar w:fldCharType="separate"/>
            </w:r>
            <w:r>
              <w:rPr>
                <w:noProof/>
                <w:webHidden/>
              </w:rPr>
              <w:t>9</w:t>
            </w:r>
            <w:r>
              <w:rPr>
                <w:noProof/>
                <w:webHidden/>
              </w:rPr>
              <w:fldChar w:fldCharType="end"/>
            </w:r>
          </w:hyperlink>
        </w:p>
        <w:p w14:paraId="5C58113A" w14:textId="1654E1CB" w:rsidR="0055016C" w:rsidRDefault="00CD55DD" w:rsidP="0068446B">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61920440"/>
      <w:r>
        <w:lastRenderedPageBreak/>
        <w:t>Introduction</w:t>
      </w:r>
      <w:bookmarkEnd w:id="2"/>
    </w:p>
    <w:p w14:paraId="0059F1A0" w14:textId="77777777" w:rsidR="00607CB8" w:rsidRPr="001B1284" w:rsidRDefault="00607CB8" w:rsidP="00607CB8">
      <w:pPr>
        <w:jc w:val="both"/>
        <w:rPr>
          <w:i/>
          <w:iCs/>
          <w:color w:val="3DB5EA" w:themeColor="text1" w:themeTint="80"/>
          <w:lang w:val="en-US"/>
        </w:rPr>
      </w:pPr>
      <w:r w:rsidRPr="001B1284">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Default="00607CB8" w:rsidP="00607CB8">
      <w:pPr>
        <w:jc w:val="both"/>
        <w:rPr>
          <w:lang w:val="en-US"/>
        </w:rPr>
      </w:pPr>
      <w:r w:rsidRPr="001B1284">
        <w:rPr>
          <w:i/>
          <w:iCs/>
          <w:color w:val="3DB5EA" w:themeColor="text1" w:themeTint="80"/>
          <w:lang w:val="en-US"/>
        </w:rPr>
        <w:t>Where was this document specification designed and approved.</w:t>
      </w:r>
      <w:r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19DD5406" w14:textId="326025B2" w:rsidR="00E76C35" w:rsidRDefault="00CD55DD" w:rsidP="00E76C35">
      <w:pPr>
        <w:pStyle w:val="Heading2"/>
        <w:numPr>
          <w:ilvl w:val="1"/>
          <w:numId w:val="1"/>
        </w:numPr>
        <w:jc w:val="both"/>
      </w:pPr>
      <w:bookmarkStart w:id="3" w:name="_Hlk23765351"/>
      <w:bookmarkStart w:id="4" w:name="_Toc161920441"/>
      <w:bookmarkEnd w:id="3"/>
      <w:r>
        <w:t>Purpose of the Document</w:t>
      </w:r>
      <w:bookmarkEnd w:id="4"/>
    </w:p>
    <w:p w14:paraId="13B0F762" w14:textId="77777777" w:rsidR="00552284" w:rsidRPr="001E1D4F" w:rsidRDefault="00552284" w:rsidP="00552284">
      <w:pPr>
        <w:pStyle w:val="BodytextBlue"/>
        <w:rPr>
          <w:rFonts w:cstheme="minorHAnsi"/>
        </w:rPr>
      </w:pPr>
      <w:r w:rsidRPr="001E1D4F">
        <w:rPr>
          <w:rFonts w:cstheme="minorHAnsi"/>
        </w:rPr>
        <w:t>The purpose of the service instance description document is to provide a detailed description of how a service is real</w:t>
      </w:r>
      <w:r>
        <w:rPr>
          <w:rFonts w:cstheme="minorHAnsi"/>
        </w:rPr>
        <w:t>ize</w:t>
      </w:r>
      <w:r w:rsidRPr="001E1D4F">
        <w:rPr>
          <w:rFonts w:cstheme="minorHAnsi"/>
        </w:rPr>
        <w:t xml:space="preserve">d in software and hardware.  In most cases, this document will be rather short, since it is expected that the implementation follows the technical </w:t>
      </w:r>
      <w:proofErr w:type="gramStart"/>
      <w:r w:rsidRPr="001E1D4F">
        <w:rPr>
          <w:rFonts w:cstheme="minorHAnsi"/>
        </w:rPr>
        <w:t>design</w:t>
      </w:r>
      <w:proofErr w:type="gramEnd"/>
      <w:r w:rsidRPr="001E1D4F">
        <w:rPr>
          <w:rFonts w:cstheme="minorHAnsi"/>
        </w:rPr>
        <w:t xml:space="preserve"> and it is not supposed to replicate any information from the service design description document.  The service instance description document contains:</w:t>
      </w:r>
    </w:p>
    <w:p w14:paraId="070F1D8E" w14:textId="77777777" w:rsidR="00552284" w:rsidRPr="001E1D4F" w:rsidRDefault="00552284" w:rsidP="00552284">
      <w:pPr>
        <w:pStyle w:val="Bullet1Blue"/>
        <w:ind w:left="993" w:hanging="426"/>
        <w:rPr>
          <w:rFonts w:cstheme="minorHAnsi"/>
        </w:rPr>
      </w:pPr>
      <w:r w:rsidRPr="001E1D4F">
        <w:rPr>
          <w:rFonts w:cstheme="minorHAnsi"/>
        </w:rPr>
        <w:t>identification and summary of the service instance:</w:t>
      </w:r>
    </w:p>
    <w:p w14:paraId="69ED97D7" w14:textId="77777777" w:rsidR="00552284" w:rsidRPr="00C31BD8" w:rsidRDefault="00552284" w:rsidP="00552284">
      <w:pPr>
        <w:pStyle w:val="Bullet2"/>
      </w:pPr>
      <w:r w:rsidRPr="00AF1709">
        <w:rPr>
          <w:i/>
          <w:color w:val="00B0F0"/>
        </w:rPr>
        <w:t xml:space="preserve">reference to the service design </w:t>
      </w:r>
      <w:proofErr w:type="gramStart"/>
      <w:r w:rsidRPr="00AF1709">
        <w:rPr>
          <w:i/>
          <w:color w:val="00B0F0"/>
        </w:rPr>
        <w:t>description;</w:t>
      </w:r>
      <w:proofErr w:type="gramEnd"/>
    </w:p>
    <w:p w14:paraId="5AE70957" w14:textId="77777777" w:rsidR="00552284" w:rsidRPr="00C31BD8" w:rsidRDefault="00552284" w:rsidP="00552284">
      <w:pPr>
        <w:pStyle w:val="Bullet2"/>
      </w:pPr>
      <w:r w:rsidRPr="00AF1709">
        <w:rPr>
          <w:i/>
          <w:color w:val="00B0F0"/>
        </w:rPr>
        <w:t xml:space="preserve">reference to the service </w:t>
      </w:r>
      <w:proofErr w:type="gramStart"/>
      <w:r w:rsidRPr="00AF1709">
        <w:rPr>
          <w:i/>
          <w:color w:val="00B0F0"/>
        </w:rPr>
        <w:t>specification;</w:t>
      </w:r>
      <w:proofErr w:type="gramEnd"/>
    </w:p>
    <w:p w14:paraId="6C5E4092" w14:textId="77777777" w:rsidR="00552284" w:rsidRPr="00C31BD8" w:rsidRDefault="00552284" w:rsidP="00552284">
      <w:pPr>
        <w:pStyle w:val="Bullet2"/>
      </w:pPr>
      <w:r w:rsidRPr="00AF1709">
        <w:rPr>
          <w:i/>
          <w:color w:val="00B0F0"/>
        </w:rPr>
        <w:t>identification of the service instance.</w:t>
      </w:r>
    </w:p>
    <w:p w14:paraId="76E00571" w14:textId="77777777" w:rsidR="00552284" w:rsidRPr="001E1D4F" w:rsidRDefault="00552284" w:rsidP="00552284">
      <w:pPr>
        <w:pStyle w:val="Bullet1Blue"/>
        <w:ind w:left="993" w:hanging="426"/>
        <w:rPr>
          <w:rFonts w:cstheme="minorHAnsi"/>
        </w:rPr>
      </w:pPr>
      <w:r w:rsidRPr="001E1D4F">
        <w:rPr>
          <w:rFonts w:cstheme="minorHAnsi"/>
        </w:rPr>
        <w:t>service implementation and instantiation details:</w:t>
      </w:r>
    </w:p>
    <w:p w14:paraId="0B3DA92E" w14:textId="77777777" w:rsidR="00552284" w:rsidRPr="00C31BD8" w:rsidRDefault="00552284" w:rsidP="00552284">
      <w:pPr>
        <w:pStyle w:val="Bullet2"/>
      </w:pPr>
      <w:r w:rsidRPr="00AF1709">
        <w:rPr>
          <w:i/>
          <w:color w:val="00B0F0"/>
        </w:rPr>
        <w:t xml:space="preserve">internal design </w:t>
      </w:r>
      <w:proofErr w:type="gramStart"/>
      <w:r w:rsidRPr="00AF1709">
        <w:rPr>
          <w:i/>
          <w:color w:val="00B0F0"/>
        </w:rPr>
        <w:t>decisions;</w:t>
      </w:r>
      <w:proofErr w:type="gramEnd"/>
    </w:p>
    <w:p w14:paraId="578FF731" w14:textId="77777777" w:rsidR="00552284" w:rsidRPr="00C31BD8" w:rsidRDefault="00552284" w:rsidP="00552284">
      <w:pPr>
        <w:pStyle w:val="Bullet2"/>
      </w:pPr>
      <w:r w:rsidRPr="00AF1709">
        <w:rPr>
          <w:i/>
          <w:color w:val="00B0F0"/>
        </w:rPr>
        <w:t xml:space="preserve">configuration </w:t>
      </w:r>
      <w:proofErr w:type="gramStart"/>
      <w:r w:rsidRPr="00AF1709">
        <w:rPr>
          <w:i/>
          <w:color w:val="00B0F0"/>
        </w:rPr>
        <w:t>data;</w:t>
      </w:r>
      <w:proofErr w:type="gramEnd"/>
    </w:p>
    <w:p w14:paraId="490AF675" w14:textId="77777777" w:rsidR="00552284" w:rsidRPr="00C31BD8" w:rsidRDefault="00552284" w:rsidP="00552284">
      <w:pPr>
        <w:pStyle w:val="Bullet2"/>
      </w:pPr>
      <w:r w:rsidRPr="00AF1709">
        <w:rPr>
          <w:i/>
          <w:color w:val="00B0F0"/>
        </w:rPr>
        <w:t>deployment information.</w:t>
      </w:r>
    </w:p>
    <w:p w14:paraId="449DB04F" w14:textId="77777777" w:rsidR="00552284" w:rsidRPr="001E1D4F" w:rsidRDefault="00552284" w:rsidP="00552284">
      <w:pPr>
        <w:pStyle w:val="Bullet1Blue"/>
        <w:ind w:left="993" w:hanging="426"/>
        <w:rPr>
          <w:rFonts w:cstheme="minorHAnsi"/>
        </w:rPr>
      </w:pPr>
      <w:r w:rsidRPr="001E1D4F">
        <w:rPr>
          <w:rFonts w:cstheme="minorHAnsi"/>
        </w:rPr>
        <w:t>release notes:</w:t>
      </w:r>
    </w:p>
    <w:p w14:paraId="70819D50" w14:textId="77777777" w:rsidR="00552284" w:rsidRPr="00C31BD8" w:rsidRDefault="00552284" w:rsidP="00552284">
      <w:pPr>
        <w:pStyle w:val="Bullet2"/>
      </w:pPr>
      <w:r w:rsidRPr="00AF1709">
        <w:rPr>
          <w:i/>
          <w:color w:val="00B0F0"/>
        </w:rPr>
        <w:t xml:space="preserve">feature </w:t>
      </w:r>
      <w:proofErr w:type="gramStart"/>
      <w:r w:rsidRPr="00AF1709">
        <w:rPr>
          <w:i/>
          <w:color w:val="00B0F0"/>
        </w:rPr>
        <w:t>list;</w:t>
      </w:r>
      <w:proofErr w:type="gramEnd"/>
    </w:p>
    <w:p w14:paraId="377D055E" w14:textId="77777777" w:rsidR="00552284" w:rsidRPr="00C31BD8" w:rsidRDefault="00552284" w:rsidP="00552284">
      <w:pPr>
        <w:pStyle w:val="Bullet2"/>
      </w:pPr>
      <w:r w:rsidRPr="00AF1709">
        <w:rPr>
          <w:i/>
          <w:color w:val="00B0F0"/>
        </w:rPr>
        <w:t>bug list.</w:t>
      </w:r>
    </w:p>
    <w:p w14:paraId="5754D285" w14:textId="513B9082" w:rsidR="00526F6C" w:rsidRPr="00AC7006" w:rsidRDefault="00552284" w:rsidP="00552284">
      <w:pPr>
        <w:pStyle w:val="ListParagraph"/>
        <w:numPr>
          <w:ilvl w:val="0"/>
          <w:numId w:val="5"/>
        </w:numPr>
        <w:jc w:val="both"/>
        <w:rPr>
          <w:color w:val="3DB5EA" w:themeColor="text1" w:themeTint="80"/>
        </w:rPr>
      </w:pPr>
      <w:r w:rsidRPr="00552284">
        <w:rPr>
          <w:rFonts w:cstheme="minorHAnsi"/>
          <w:i/>
          <w:iCs/>
          <w:color w:val="3DB5EA" w:themeColor="text1" w:themeTint="80"/>
        </w:rPr>
        <w:t>This section shall be replaced by a suitable description of the purpose</w:t>
      </w:r>
      <w:r w:rsidR="006960DC" w:rsidRPr="00AC7006">
        <w:rPr>
          <w:color w:val="3DB5EA" w:themeColor="text1" w:themeTint="80"/>
        </w:rPr>
        <w:t>.</w:t>
      </w:r>
    </w:p>
    <w:p w14:paraId="249656FB" w14:textId="77777777" w:rsidR="0055016C" w:rsidRDefault="00CD55DD">
      <w:pPr>
        <w:pStyle w:val="Heading2"/>
        <w:numPr>
          <w:ilvl w:val="1"/>
          <w:numId w:val="1"/>
        </w:numPr>
        <w:jc w:val="both"/>
      </w:pPr>
      <w:bookmarkStart w:id="5" w:name="_Toc161920442"/>
      <w:r>
        <w:t>Intended Readership</w:t>
      </w:r>
      <w:bookmarkEnd w:id="5"/>
    </w:p>
    <w:p w14:paraId="0D888B01" w14:textId="77777777" w:rsidR="00096FC6" w:rsidRPr="00096FC6" w:rsidRDefault="00096FC6" w:rsidP="00096FC6">
      <w:pPr>
        <w:pStyle w:val="BodytextBlue"/>
        <w:rPr>
          <w:rFonts w:cstheme="minorHAnsi"/>
          <w:sz w:val="24"/>
          <w:szCs w:val="24"/>
        </w:rPr>
      </w:pPr>
      <w:r w:rsidRPr="00096FC6">
        <w:rPr>
          <w:rFonts w:cstheme="minorHAnsi"/>
          <w:sz w:val="24"/>
          <w:szCs w:val="24"/>
        </w:rPr>
        <w:t>This service instance description template is intended to be read by software architects, designers and implementers who shall produce service implementation and instance description.</w:t>
      </w:r>
    </w:p>
    <w:p w14:paraId="4A4956AA" w14:textId="77777777" w:rsidR="00096FC6" w:rsidRPr="00096FC6" w:rsidRDefault="00096FC6" w:rsidP="00096FC6">
      <w:pPr>
        <w:pStyle w:val="BodytextBlue"/>
        <w:rPr>
          <w:rFonts w:cstheme="minorHAnsi"/>
          <w:sz w:val="24"/>
          <w:szCs w:val="24"/>
        </w:rPr>
      </w:pPr>
      <w:r w:rsidRPr="00096FC6">
        <w:rPr>
          <w:rFonts w:cstheme="minorHAnsi"/>
          <w:sz w:val="24"/>
          <w:szCs w:val="24"/>
        </w:rPr>
        <w:t>This section shall describe the intended readers of the service instance description document.  For example:</w:t>
      </w:r>
    </w:p>
    <w:p w14:paraId="7A8EA586" w14:textId="77777777" w:rsidR="00096FC6" w:rsidRPr="00096FC6" w:rsidRDefault="00096FC6" w:rsidP="00096FC6">
      <w:pPr>
        <w:pStyle w:val="BodyText"/>
        <w:rPr>
          <w:rFonts w:cstheme="minorHAnsi"/>
          <w:sz w:val="24"/>
          <w:szCs w:val="24"/>
        </w:rPr>
      </w:pPr>
      <w:r w:rsidRPr="00096FC6">
        <w:rPr>
          <w:rFonts w:cstheme="minorHAnsi"/>
          <w:sz w:val="24"/>
          <w:szCs w:val="24"/>
        </w:rPr>
        <w:t xml:space="preserve">This service instance description document is intended to be read by service providers, system engineers and developers in charge of deploying and operating an instance of the </w:t>
      </w:r>
      <w:r w:rsidRPr="00096FC6">
        <w:rPr>
          <w:rStyle w:val="BodytextBlueChar"/>
          <w:rFonts w:cstheme="minorHAnsi"/>
          <w:sz w:val="24"/>
          <w:szCs w:val="24"/>
        </w:rPr>
        <w:t>&lt;XYZ&gt;</w:t>
      </w:r>
      <w:r w:rsidRPr="00096FC6">
        <w:rPr>
          <w:rFonts w:cstheme="minorHAnsi"/>
          <w:i/>
          <w:color w:val="00B0F0"/>
          <w:sz w:val="24"/>
          <w:szCs w:val="24"/>
        </w:rPr>
        <w:t xml:space="preserve"> </w:t>
      </w:r>
      <w:proofErr w:type="gramStart"/>
      <w:r w:rsidRPr="00096FC6">
        <w:rPr>
          <w:rFonts w:cstheme="minorHAnsi"/>
          <w:sz w:val="24"/>
          <w:szCs w:val="24"/>
        </w:rPr>
        <w:t>service</w:t>
      </w:r>
      <w:proofErr w:type="gramEnd"/>
    </w:p>
    <w:p w14:paraId="229CCC18" w14:textId="55753BEB" w:rsidR="0055016C" w:rsidRDefault="0055016C">
      <w:pPr>
        <w:jc w:val="both"/>
      </w:pPr>
    </w:p>
    <w:p w14:paraId="17522D98" w14:textId="3A702ECB" w:rsidR="0055016C" w:rsidRDefault="00CD55DD">
      <w:pPr>
        <w:pStyle w:val="Heading1"/>
      </w:pPr>
      <w:bookmarkStart w:id="6" w:name="_Toc161920443"/>
      <w:r>
        <w:lastRenderedPageBreak/>
        <w:t xml:space="preserve">Service </w:t>
      </w:r>
      <w:r w:rsidR="00096FC6">
        <w:t xml:space="preserve">Instance </w:t>
      </w:r>
      <w:r>
        <w:t>Identification</w:t>
      </w:r>
      <w:bookmarkEnd w:id="6"/>
    </w:p>
    <w:p w14:paraId="46ABD412" w14:textId="77777777" w:rsidR="0055016C" w:rsidRPr="00615D5F" w:rsidRDefault="00CD55DD">
      <w:pPr>
        <w:rPr>
          <w:i/>
          <w:iCs/>
          <w:color w:val="3DB5EA" w:themeColor="text1" w:themeTint="80"/>
        </w:rPr>
      </w:pPr>
      <w:r w:rsidRPr="00615D5F">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10ECC9DF" w:rsidR="0055016C" w:rsidRDefault="00DC627D">
            <w:pPr>
              <w:pStyle w:val="Tablecomment"/>
              <w:widowControl w:val="0"/>
            </w:pPr>
            <w:r>
              <w:rPr>
                <w:color w:val="3DB5EA" w:themeColor="text1" w:themeTint="80"/>
              </w:rPr>
              <w:t>Instance</w:t>
            </w:r>
            <w:r w:rsidR="00615D5F">
              <w:rPr>
                <w:color w:val="3DB5EA" w:themeColor="text1" w:themeTint="80"/>
              </w:rPr>
              <w:t xml:space="preserve"> name</w:t>
            </w:r>
          </w:p>
        </w:tc>
      </w:tr>
      <w:tr w:rsidR="007B1A6E" w14:paraId="6277BF47" w14:textId="77777777">
        <w:trPr>
          <w:trHeight w:val="567"/>
        </w:trPr>
        <w:tc>
          <w:tcPr>
            <w:tcW w:w="3379" w:type="dxa"/>
          </w:tcPr>
          <w:p w14:paraId="2EE487BF" w14:textId="6058B5F6" w:rsidR="007B1A6E" w:rsidRDefault="00DC627D">
            <w:pPr>
              <w:pStyle w:val="TableHeader"/>
              <w:widowControl w:val="0"/>
              <w:rPr>
                <w:b w:val="0"/>
              </w:rPr>
            </w:pPr>
            <w:r>
              <w:rPr>
                <w:b w:val="0"/>
              </w:rPr>
              <w:t>Service specification</w:t>
            </w:r>
          </w:p>
        </w:tc>
        <w:tc>
          <w:tcPr>
            <w:tcW w:w="5942" w:type="dxa"/>
          </w:tcPr>
          <w:p w14:paraId="1B2160F9" w14:textId="706E113C" w:rsidR="000B6CEF" w:rsidRPr="00DC627D" w:rsidRDefault="0024424B">
            <w:pPr>
              <w:pStyle w:val="Tablecomment"/>
              <w:widowControl w:val="0"/>
              <w:rPr>
                <w:color w:val="3DB5EA" w:themeColor="text1" w:themeTint="80"/>
              </w:rPr>
            </w:pPr>
            <w:r w:rsidRPr="00DC627D">
              <w:rPr>
                <w:color w:val="3DB5EA" w:themeColor="text1" w:themeTint="80"/>
              </w:rPr>
              <w:t>Specification name and version</w:t>
            </w:r>
          </w:p>
          <w:p w14:paraId="10387F49" w14:textId="100055CE" w:rsidR="007B1A6E" w:rsidRPr="00306FA7" w:rsidRDefault="0024424B">
            <w:pPr>
              <w:pStyle w:val="Tablecomment"/>
              <w:widowControl w:val="0"/>
              <w:rPr>
                <w:i w:val="0"/>
                <w:iCs/>
                <w:color w:val="3DB5EA" w:themeColor="text1" w:themeTint="80"/>
              </w:rPr>
            </w:pPr>
            <w:proofErr w:type="spellStart"/>
            <w:r w:rsidRPr="00DC627D">
              <w:rPr>
                <w:color w:val="3DB5EA" w:themeColor="text1" w:themeTint="80"/>
              </w:rPr>
              <w:t>specificationMRN</w:t>
            </w:r>
            <w:proofErr w:type="spellEnd"/>
          </w:p>
        </w:tc>
      </w:tr>
      <w:tr w:rsidR="00DC627D" w14:paraId="0E884CDD" w14:textId="77777777">
        <w:trPr>
          <w:trHeight w:val="567"/>
        </w:trPr>
        <w:tc>
          <w:tcPr>
            <w:tcW w:w="3379" w:type="dxa"/>
          </w:tcPr>
          <w:p w14:paraId="0251CD46" w14:textId="2FFCC361" w:rsidR="00DC627D" w:rsidRDefault="00DC627D">
            <w:pPr>
              <w:pStyle w:val="TableHeader"/>
              <w:widowControl w:val="0"/>
              <w:rPr>
                <w:b w:val="0"/>
              </w:rPr>
            </w:pPr>
            <w:r>
              <w:rPr>
                <w:b w:val="0"/>
              </w:rPr>
              <w:t>Service design</w:t>
            </w:r>
          </w:p>
        </w:tc>
        <w:tc>
          <w:tcPr>
            <w:tcW w:w="5942" w:type="dxa"/>
          </w:tcPr>
          <w:p w14:paraId="6A886FE0" w14:textId="272B2864" w:rsidR="00DC627D" w:rsidRPr="00DC627D" w:rsidRDefault="00DC627D" w:rsidP="00DC627D">
            <w:pPr>
              <w:pStyle w:val="Tablecomment"/>
              <w:widowControl w:val="0"/>
              <w:rPr>
                <w:color w:val="3DB5EA" w:themeColor="text1" w:themeTint="80"/>
              </w:rPr>
            </w:pPr>
            <w:r w:rsidRPr="00DC627D">
              <w:rPr>
                <w:color w:val="3DB5EA" w:themeColor="text1" w:themeTint="80"/>
              </w:rPr>
              <w:t>Design</w:t>
            </w:r>
            <w:r w:rsidRPr="00DC627D">
              <w:rPr>
                <w:color w:val="3DB5EA" w:themeColor="text1" w:themeTint="80"/>
              </w:rPr>
              <w:t xml:space="preserve"> name and version</w:t>
            </w:r>
          </w:p>
          <w:p w14:paraId="173CB213" w14:textId="6F4D2AA7" w:rsidR="00DC627D" w:rsidRDefault="00DC627D" w:rsidP="00DC627D">
            <w:pPr>
              <w:pStyle w:val="Tablecomment"/>
              <w:widowControl w:val="0"/>
              <w:rPr>
                <w:i w:val="0"/>
                <w:iCs/>
                <w:color w:val="3DB5EA" w:themeColor="text1" w:themeTint="80"/>
              </w:rPr>
            </w:pPr>
            <w:proofErr w:type="spellStart"/>
            <w:r w:rsidRPr="00DC627D">
              <w:rPr>
                <w:color w:val="3DB5EA" w:themeColor="text1" w:themeTint="80"/>
              </w:rPr>
              <w:t>design</w:t>
            </w:r>
            <w:r w:rsidRPr="00DC627D">
              <w:rPr>
                <w:color w:val="3DB5EA" w:themeColor="text1" w:themeTint="80"/>
              </w:rPr>
              <w:t>MRN</w:t>
            </w:r>
            <w:proofErr w:type="spellEnd"/>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0A621AC3" w:rsidR="0055016C" w:rsidRDefault="00CD55DD">
            <w:pPr>
              <w:pStyle w:val="Tablecomment"/>
              <w:widowControl w:val="0"/>
            </w:pPr>
            <w:commentRangeStart w:id="7"/>
            <w:proofErr w:type="spellStart"/>
            <w:proofErr w:type="gramStart"/>
            <w:r w:rsidRPr="0024424B">
              <w:rPr>
                <w:i w:val="0"/>
                <w:iCs/>
              </w:rPr>
              <w:t>urn:mrn</w:t>
            </w:r>
            <w:proofErr w:type="gramEnd"/>
            <w:r w:rsidRPr="0024424B">
              <w:rPr>
                <w:i w:val="0"/>
                <w:iCs/>
              </w:rPr>
              <w:t>:iala:techs</w:t>
            </w:r>
            <w:r w:rsidR="00FB4733" w:rsidRPr="0024424B">
              <w:rPr>
                <w:i w:val="0"/>
                <w:iCs/>
              </w:rPr>
              <w:t>vc</w:t>
            </w:r>
            <w:r w:rsidRPr="0024424B">
              <w:rPr>
                <w:i w:val="0"/>
                <w:iCs/>
              </w:rPr>
              <w:t>:</w:t>
            </w:r>
            <w:r w:rsidR="00644F59" w:rsidRPr="0024424B">
              <w:rPr>
                <w:i w:val="0"/>
                <w:iCs/>
              </w:rPr>
              <w:t>s</w:t>
            </w:r>
            <w:r w:rsidR="00DC627D">
              <w:rPr>
                <w:i w:val="0"/>
                <w:iCs/>
              </w:rPr>
              <w:t>i</w:t>
            </w:r>
            <w:r w:rsidR="0024424B">
              <w:rPr>
                <w:i w:val="0"/>
                <w:iCs/>
              </w:rPr>
              <w:t>:</w:t>
            </w:r>
            <w:r w:rsidR="0024424B" w:rsidRPr="0024424B">
              <w:rPr>
                <w:color w:val="3DB5EA" w:themeColor="text1" w:themeTint="80"/>
              </w:rPr>
              <w:t>spec</w:t>
            </w:r>
            <w:proofErr w:type="spellEnd"/>
            <w:r w:rsidR="0024424B" w:rsidRPr="0024424B">
              <w:rPr>
                <w:color w:val="3DB5EA" w:themeColor="text1" w:themeTint="80"/>
              </w:rPr>
              <w:t xml:space="preserve"> </w:t>
            </w:r>
            <w:proofErr w:type="spellStart"/>
            <w:r w:rsidR="0024424B" w:rsidRPr="0024424B">
              <w:rPr>
                <w:color w:val="3DB5EA" w:themeColor="text1" w:themeTint="80"/>
              </w:rPr>
              <w:t>prefix</w:t>
            </w:r>
            <w:r w:rsidR="00695C21" w:rsidRPr="0024424B">
              <w:rPr>
                <w:color w:val="3DB5EA" w:themeColor="text1" w:themeTint="80"/>
              </w:rPr>
              <w:t>:</w:t>
            </w:r>
            <w:r w:rsidR="00DC627D">
              <w:rPr>
                <w:color w:val="3DB5EA" w:themeColor="text1" w:themeTint="80"/>
              </w:rPr>
              <w:t>instance</w:t>
            </w:r>
            <w:r w:rsidR="00193579" w:rsidRPr="0024424B">
              <w:rPr>
                <w:color w:val="3DB5EA" w:themeColor="text1" w:themeTint="80"/>
              </w:rPr>
              <w:t>:</w:t>
            </w:r>
            <w:r w:rsidR="0024424B" w:rsidRPr="0024424B">
              <w:rPr>
                <w:color w:val="3DB5EA" w:themeColor="text1" w:themeTint="80"/>
              </w:rPr>
              <w:t>version</w:t>
            </w:r>
            <w:proofErr w:type="spellEnd"/>
            <w:r w:rsidRPr="0024424B">
              <w:rPr>
                <w:color w:val="3DB5EA" w:themeColor="text1" w:themeTint="80"/>
              </w:rPr>
              <w:t xml:space="preserve"> </w:t>
            </w:r>
            <w:commentRangeEnd w:id="7"/>
            <w:r w:rsidR="007B1A6E" w:rsidRPr="0024424B">
              <w:rPr>
                <w:rStyle w:val="CommentReference"/>
                <w:i w:val="0"/>
                <w:color w:val="3DB5EA" w:themeColor="text1" w:themeTint="80"/>
              </w:rPr>
              <w:commentReference w:id="7"/>
            </w:r>
          </w:p>
          <w:p w14:paraId="7EAAD9C5" w14:textId="54C08F53" w:rsidR="0055016C" w:rsidRDefault="0055016C">
            <w:pPr>
              <w:pStyle w:val="Tablecomment"/>
              <w:widowControl w:val="0"/>
            </w:pP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4FB35833" w:rsidR="0055016C" w:rsidRDefault="003D7841">
            <w:pPr>
              <w:pStyle w:val="Tablecomment"/>
              <w:widowControl w:val="0"/>
            </w:pPr>
            <w:proofErr w:type="spellStart"/>
            <w:r>
              <w:rPr>
                <w:color w:val="3DB5EA" w:themeColor="text1" w:themeTint="80"/>
              </w:rPr>
              <w:t>x.v</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18376C0" w:rsidR="0055016C" w:rsidRDefault="003D7841">
            <w:pPr>
              <w:pStyle w:val="Tablecomment"/>
              <w:widowControl w:val="0"/>
              <w:rPr>
                <w:color w:val="3DB5EA" w:themeColor="text1" w:themeTint="80"/>
              </w:rPr>
            </w:pPr>
            <w:r>
              <w:rPr>
                <w:color w:val="3DB5EA" w:themeColor="text1" w:themeTint="80"/>
              </w:rPr>
              <w:t>description</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2BAD850" w:rsidR="0055016C" w:rsidRDefault="003D7841">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48B48431" w:rsidR="0055016C" w:rsidRDefault="00BF6820">
            <w:pPr>
              <w:pStyle w:val="TableHeader"/>
              <w:widowControl w:val="0"/>
              <w:rPr>
                <w:b w:val="0"/>
              </w:rPr>
            </w:pPr>
            <w:r>
              <w:rPr>
                <w:b w:val="0"/>
              </w:rPr>
              <w:t>Supplier</w:t>
            </w:r>
          </w:p>
        </w:tc>
        <w:tc>
          <w:tcPr>
            <w:tcW w:w="5942" w:type="dxa"/>
          </w:tcPr>
          <w:p w14:paraId="713095CF" w14:textId="35096F0C" w:rsidR="0055016C" w:rsidRPr="005F5725" w:rsidRDefault="0055016C">
            <w:pPr>
              <w:pStyle w:val="Tablecomment"/>
              <w:widowControl w:val="0"/>
              <w:rPr>
                <w:color w:val="3DB5EA" w:themeColor="text1" w:themeTint="80"/>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4E87ACAE" w:rsidR="0055016C" w:rsidRDefault="00821112">
            <w:pPr>
              <w:pStyle w:val="Tablecomment"/>
              <w:widowControl w:val="0"/>
            </w:pPr>
            <w:r>
              <w:rPr>
                <w:color w:val="3DB5EA" w:themeColor="text1" w:themeTint="80"/>
              </w:rPr>
              <w:t xml:space="preserve">One of provisional, ready for testing, </w:t>
            </w:r>
            <w:r w:rsidR="00BF6820">
              <w:rPr>
                <w:color w:val="3DB5EA" w:themeColor="text1" w:themeTint="80"/>
              </w:rPr>
              <w:t>released, deprecated</w:t>
            </w:r>
          </w:p>
        </w:tc>
      </w:tr>
    </w:tbl>
    <w:p w14:paraId="4008450E" w14:textId="77777777" w:rsidR="0055016C" w:rsidRDefault="0055016C"/>
    <w:p w14:paraId="184E0E58" w14:textId="6BCECA1A" w:rsidR="0055016C" w:rsidRDefault="00521152">
      <w:pPr>
        <w:pStyle w:val="Heading1"/>
      </w:pPr>
      <w:bookmarkStart w:id="8" w:name="_Toc161920444"/>
      <w:r>
        <w:lastRenderedPageBreak/>
        <w:t xml:space="preserve">Service Implementation and </w:t>
      </w:r>
      <w:r w:rsidR="0056537C">
        <w:t>Instantiation Details</w:t>
      </w:r>
      <w:bookmarkEnd w:id="8"/>
    </w:p>
    <w:p w14:paraId="7627704E" w14:textId="77777777" w:rsidR="00F879E5" w:rsidRPr="00F879E5" w:rsidRDefault="00F879E5" w:rsidP="00F879E5">
      <w:pPr>
        <w:pStyle w:val="BodytextBlue"/>
        <w:rPr>
          <w:rFonts w:asciiTheme="minorHAnsi" w:hAnsiTheme="minorHAnsi" w:cstheme="minorHAnsi"/>
          <w:i w:val="0"/>
          <w:iCs/>
          <w:color w:val="3DB5EA" w:themeColor="text1" w:themeTint="80"/>
          <w:sz w:val="24"/>
          <w:szCs w:val="24"/>
        </w:rPr>
      </w:pPr>
      <w:r w:rsidRPr="00F879E5">
        <w:rPr>
          <w:rFonts w:asciiTheme="minorHAnsi" w:hAnsiTheme="minorHAnsi" w:cstheme="minorHAnsi"/>
          <w:i w:val="0"/>
          <w:iCs/>
          <w:color w:val="3DB5EA" w:themeColor="text1" w:themeTint="80"/>
          <w:sz w:val="24"/>
          <w:szCs w:val="24"/>
        </w:rPr>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7591F5D3" w14:textId="620C66FB" w:rsidR="00F65149" w:rsidRPr="00F879E5" w:rsidRDefault="00F879E5" w:rsidP="00F879E5">
      <w:pPr>
        <w:jc w:val="both"/>
        <w:rPr>
          <w:rFonts w:asciiTheme="minorHAnsi" w:hAnsiTheme="minorHAnsi"/>
          <w:iCs/>
          <w:color w:val="3DB5EA" w:themeColor="text1" w:themeTint="80"/>
          <w:szCs w:val="24"/>
          <w:lang w:val="en-US"/>
        </w:rPr>
      </w:pPr>
      <w:r w:rsidRPr="00F879E5">
        <w:rPr>
          <w:rFonts w:asciiTheme="minorHAnsi" w:hAnsiTheme="minorHAnsi" w:cstheme="minorHAnsi"/>
          <w:iCs/>
          <w:color w:val="3DB5EA" w:themeColor="text1" w:themeTint="80"/>
          <w:szCs w:val="24"/>
        </w:rPr>
        <w:t>The template does not provide further details for the structure of this section.  The actual structure is left to the author’s choice</w:t>
      </w:r>
      <w:r w:rsidR="00F65149" w:rsidRPr="00F879E5">
        <w:rPr>
          <w:rFonts w:asciiTheme="minorHAnsi" w:hAnsiTheme="minorHAnsi"/>
          <w:iCs/>
          <w:color w:val="3DB5EA" w:themeColor="text1" w:themeTint="80"/>
          <w:szCs w:val="24"/>
          <w:lang w:val="en-US"/>
        </w:rPr>
        <w:t>.</w:t>
      </w:r>
    </w:p>
    <w:p w14:paraId="15A23373" w14:textId="37EAB910" w:rsidR="00136070" w:rsidRPr="00136070" w:rsidRDefault="00AD4BF3" w:rsidP="00136070">
      <w:r>
        <w:t xml:space="preserve"> </w:t>
      </w:r>
    </w:p>
    <w:p w14:paraId="5D725709" w14:textId="30C5C8B6" w:rsidR="0055016C" w:rsidRDefault="0066703F">
      <w:pPr>
        <w:pStyle w:val="Heading1"/>
      </w:pPr>
      <w:bookmarkStart w:id="9" w:name="_Toc161920445"/>
      <w:r>
        <w:lastRenderedPageBreak/>
        <w:t>Release notes</w:t>
      </w:r>
      <w:bookmarkEnd w:id="9"/>
    </w:p>
    <w:p w14:paraId="5E971B0C" w14:textId="5B5B73E3" w:rsidR="00715C4C" w:rsidRPr="00A716BD" w:rsidRDefault="0066703F" w:rsidP="00715C4C">
      <w:pPr>
        <w:jc w:val="both"/>
        <w:rPr>
          <w:i/>
          <w:iCs/>
          <w:color w:val="3DB5EA" w:themeColor="text1" w:themeTint="80"/>
          <w:lang w:val="en-US"/>
        </w:rPr>
      </w:pPr>
      <w:r>
        <w:rPr>
          <w:i/>
          <w:iCs/>
          <w:color w:val="3DB5EA" w:themeColor="text1" w:themeTint="80"/>
          <w:lang w:val="en-US"/>
        </w:rPr>
        <w:t>Follow best practices for</w:t>
      </w:r>
      <w:r w:rsidR="00715C4C" w:rsidRPr="00A716BD">
        <w:rPr>
          <w:i/>
          <w:iCs/>
          <w:color w:val="3DB5EA" w:themeColor="text1" w:themeTint="80"/>
          <w:lang w:val="en-US"/>
        </w:rPr>
        <w:t xml:space="preserve"> this section.</w:t>
      </w:r>
    </w:p>
    <w:p w14:paraId="38280E8C" w14:textId="43637FFE" w:rsidR="00CB0B15" w:rsidRPr="00CB0B15" w:rsidRDefault="00CB0B15" w:rsidP="00317D34">
      <w:pPr>
        <w:rPr>
          <w:rFonts w:cstheme="minorHAnsi"/>
        </w:rPr>
      </w:pPr>
    </w:p>
    <w:p w14:paraId="1E66F646" w14:textId="77777777" w:rsidR="00273CA0" w:rsidRPr="00873850" w:rsidRDefault="00273CA0" w:rsidP="00273CA0">
      <w:pPr>
        <w:rPr>
          <w:lang w:val="en-US"/>
        </w:rPr>
      </w:pPr>
    </w:p>
    <w:p w14:paraId="75909C5F" w14:textId="349B60D2" w:rsidR="00A36F82" w:rsidRPr="00D04276" w:rsidRDefault="00A36F82" w:rsidP="00D04276">
      <w:pPr>
        <w:rPr>
          <w:lang w:val="en-US"/>
        </w:rPr>
      </w:pPr>
    </w:p>
    <w:p w14:paraId="4E26E710" w14:textId="3E5CA402" w:rsidR="0055016C" w:rsidRDefault="00CD55DD">
      <w:pPr>
        <w:pStyle w:val="Heading1"/>
      </w:pPr>
      <w:bookmarkStart w:id="10" w:name="_Toc161920446"/>
      <w:r>
        <w:lastRenderedPageBreak/>
        <w:t>References</w:t>
      </w:r>
      <w:bookmarkEnd w:id="10"/>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5706B6" w:rsidRDefault="00CD55DD">
            <w:pPr>
              <w:pStyle w:val="Table"/>
              <w:widowControl w:val="0"/>
              <w:numPr>
                <w:ilvl w:val="0"/>
                <w:numId w:val="4"/>
              </w:numPr>
              <w:ind w:left="465" w:hanging="357"/>
            </w:pPr>
            <w:r w:rsidRPr="005706B6">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5706B6" w:rsidRDefault="00CD55DD">
            <w:pPr>
              <w:pStyle w:val="Table"/>
              <w:widowControl w:val="0"/>
              <w:numPr>
                <w:ilvl w:val="0"/>
                <w:numId w:val="4"/>
              </w:numPr>
              <w:ind w:left="465" w:hanging="357"/>
              <w:rPr>
                <w:vanish/>
              </w:rPr>
            </w:pPr>
            <w:bookmarkStart w:id="11" w:name="_Ref459284225"/>
            <w:bookmarkEnd w:id="11"/>
            <w:r w:rsidRPr="005706B6">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
              <w:widowControl w:val="0"/>
              <w:rPr>
                <w:vanish/>
              </w:rPr>
            </w:pPr>
            <w:r>
              <w:t>MARITIME RESOURCE NAMES</w:t>
            </w:r>
          </w:p>
        </w:tc>
      </w:tr>
      <w:tr w:rsidR="0055016C"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5706B6" w:rsidRDefault="00CD55DD">
            <w:pPr>
              <w:pStyle w:val="Table"/>
              <w:widowControl w:val="0"/>
              <w:numPr>
                <w:ilvl w:val="0"/>
                <w:numId w:val="4"/>
              </w:numPr>
              <w:ind w:left="465" w:hanging="357"/>
            </w:pPr>
            <w:bookmarkStart w:id="12" w:name="_Ref459300586"/>
            <w:bookmarkStart w:id="13" w:name="_Ref459300212"/>
            <w:bookmarkStart w:id="14" w:name="_Ref459212772"/>
            <w:r w:rsidRPr="005706B6">
              <w:t>IHO Standard S-100</w:t>
            </w:r>
            <w:bookmarkEnd w:id="12"/>
            <w:bookmarkEnd w:id="13"/>
            <w:bookmarkEnd w:id="14"/>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81A058F" w14:textId="41A30943" w:rsidR="0055016C" w:rsidRDefault="00CD55DD">
            <w:pPr>
              <w:pStyle w:val="Table"/>
              <w:widowControl w:val="0"/>
            </w:pPr>
            <w:r>
              <w:t xml:space="preserve">IHO Universal Hydrographic Data Model </w:t>
            </w:r>
            <w:r w:rsidR="00073FBD" w:rsidRPr="00073FBD">
              <w:t>https://registry.iho.int/productspec/view.do?idx=197&amp;product_ID=S-100</w:t>
            </w:r>
          </w:p>
        </w:tc>
      </w:tr>
      <w:tr w:rsidR="00E81462"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Pr="00B361B3" w:rsidRDefault="002F6458">
            <w:pPr>
              <w:pStyle w:val="Table"/>
              <w:widowControl w:val="0"/>
              <w:numPr>
                <w:ilvl w:val="0"/>
                <w:numId w:val="4"/>
              </w:numPr>
              <w:ind w:left="465" w:hanging="357"/>
              <w:rPr>
                <w:color w:val="3DB5EA" w:themeColor="text1" w:themeTint="80"/>
              </w:rPr>
            </w:pPr>
            <w:bookmarkStart w:id="15" w:name="_Ref150956930"/>
            <w:r w:rsidRPr="00B361B3">
              <w:rPr>
                <w:color w:val="3DB5EA" w:themeColor="text1" w:themeTint="80"/>
              </w:rPr>
              <w:t>IEC 63173-2 SECOM</w:t>
            </w:r>
            <w:bookmarkEnd w:id="15"/>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Pr="00B361B3" w:rsidRDefault="002F6458">
            <w:pPr>
              <w:pStyle w:val="Table"/>
              <w:widowControl w:val="0"/>
              <w:rPr>
                <w:color w:val="3DB5EA" w:themeColor="text1" w:themeTint="80"/>
              </w:rPr>
            </w:pPr>
            <w:r w:rsidRPr="00B361B3">
              <w:rPr>
                <w:color w:val="3DB5EA" w:themeColor="text1" w:themeTint="80"/>
              </w:rPr>
              <w:t>1.0.0</w:t>
            </w:r>
          </w:p>
        </w:tc>
        <w:tc>
          <w:tcPr>
            <w:tcW w:w="3993" w:type="dxa"/>
            <w:tcBorders>
              <w:top w:val="single" w:sz="4" w:space="0" w:color="000000"/>
              <w:left w:val="single" w:sz="4" w:space="0" w:color="000000"/>
              <w:bottom w:val="single" w:sz="4" w:space="0" w:color="000000"/>
              <w:right w:val="single" w:sz="4" w:space="0" w:color="000000"/>
            </w:tcBorders>
          </w:tcPr>
          <w:p w14:paraId="113D4637" w14:textId="3C2A7047" w:rsidR="00E81462" w:rsidRDefault="00E81462">
            <w:pPr>
              <w:pStyle w:val="Table"/>
              <w:widowControl w:val="0"/>
            </w:pPr>
          </w:p>
        </w:tc>
      </w:tr>
      <w:tr w:rsidR="00CC0F19" w14:paraId="2D0A6D2B"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A23895D" w14:textId="56B2B2D6" w:rsidR="00CC0F19" w:rsidRPr="00B361B3" w:rsidRDefault="000B42C9">
            <w:pPr>
              <w:pStyle w:val="Table"/>
              <w:widowControl w:val="0"/>
              <w:numPr>
                <w:ilvl w:val="0"/>
                <w:numId w:val="4"/>
              </w:numPr>
              <w:ind w:left="465" w:hanging="357"/>
              <w:rPr>
                <w:color w:val="3DB5EA" w:themeColor="text1" w:themeTint="80"/>
              </w:rPr>
            </w:pPr>
            <w:bookmarkStart w:id="16" w:name="_Ref161148256"/>
            <w:r w:rsidRPr="00B361B3">
              <w:rPr>
                <w:color w:val="3DB5EA" w:themeColor="text1" w:themeTint="80"/>
              </w:rPr>
              <w:t>Future IALA Guideline on Maritime Identity Registry</w:t>
            </w:r>
            <w:bookmarkEnd w:id="16"/>
          </w:p>
        </w:tc>
        <w:tc>
          <w:tcPr>
            <w:tcW w:w="1560" w:type="dxa"/>
            <w:tcBorders>
              <w:top w:val="single" w:sz="4" w:space="0" w:color="000000"/>
              <w:left w:val="single" w:sz="4" w:space="0" w:color="000000"/>
              <w:bottom w:val="single" w:sz="4" w:space="0" w:color="000000"/>
              <w:right w:val="single" w:sz="4" w:space="0" w:color="000000"/>
            </w:tcBorders>
          </w:tcPr>
          <w:p w14:paraId="30598A0E" w14:textId="6CB58AA3" w:rsidR="00CC0F19" w:rsidRPr="00B361B3" w:rsidRDefault="00CF00EA">
            <w:pPr>
              <w:pStyle w:val="Table"/>
              <w:widowControl w:val="0"/>
              <w:rPr>
                <w:i/>
                <w:iCs/>
                <w:color w:val="3DB5EA" w:themeColor="text1" w:themeTint="80"/>
              </w:rPr>
            </w:pPr>
            <w:r w:rsidRPr="00B361B3">
              <w:rPr>
                <w:i/>
                <w:iCs/>
                <w:color w:val="3DB5EA" w:themeColor="text1" w:themeTint="80"/>
              </w:rPr>
              <w:t>TBD</w:t>
            </w:r>
          </w:p>
        </w:tc>
        <w:tc>
          <w:tcPr>
            <w:tcW w:w="3993" w:type="dxa"/>
            <w:tcBorders>
              <w:top w:val="single" w:sz="4" w:space="0" w:color="000000"/>
              <w:left w:val="single" w:sz="4" w:space="0" w:color="000000"/>
              <w:bottom w:val="single" w:sz="4" w:space="0" w:color="000000"/>
              <w:right w:val="single" w:sz="4" w:space="0" w:color="000000"/>
            </w:tcBorders>
          </w:tcPr>
          <w:p w14:paraId="761209AF" w14:textId="7890C590" w:rsidR="00CC0F19" w:rsidRPr="00B361B3" w:rsidRDefault="00DF3170">
            <w:pPr>
              <w:pStyle w:val="Table"/>
              <w:widowControl w:val="0"/>
              <w:rPr>
                <w:color w:val="3DB5EA" w:themeColor="text1" w:themeTint="80"/>
              </w:rPr>
            </w:pPr>
            <w:r w:rsidRPr="00B361B3">
              <w:rPr>
                <w:color w:val="3DB5EA" w:themeColor="text1" w:themeTint="80"/>
              </w:rPr>
              <w:t xml:space="preserve">IALA guideline based on </w:t>
            </w:r>
            <w:r w:rsidR="00CF00EA" w:rsidRPr="00B361B3">
              <w:rPr>
                <w:color w:val="3DB5EA" w:themeColor="text1" w:themeTint="80"/>
              </w:rPr>
              <w:t>work in MCP. In process in DTEC.</w:t>
            </w:r>
          </w:p>
        </w:tc>
      </w:tr>
      <w:tr w:rsidR="00CC0F19" w14:paraId="240B1FAD"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DA22C72" w14:textId="1D20BEF2" w:rsidR="00CC0F19" w:rsidRPr="00B361B3" w:rsidRDefault="0022133A">
            <w:pPr>
              <w:pStyle w:val="Table"/>
              <w:widowControl w:val="0"/>
              <w:numPr>
                <w:ilvl w:val="0"/>
                <w:numId w:val="4"/>
              </w:numPr>
              <w:ind w:left="465" w:hanging="357"/>
              <w:rPr>
                <w:color w:val="3DB5EA" w:themeColor="text1" w:themeTint="80"/>
              </w:rPr>
            </w:pPr>
            <w:bookmarkStart w:id="17" w:name="_Ref161148236"/>
            <w:r w:rsidRPr="00B361B3">
              <w:rPr>
                <w:color w:val="3DB5EA" w:themeColor="text1" w:themeTint="80"/>
              </w:rPr>
              <w:t xml:space="preserve">Future IALA Guideline on Maritime Service </w:t>
            </w:r>
            <w:proofErr w:type="spellStart"/>
            <w:r w:rsidRPr="00B361B3">
              <w:rPr>
                <w:color w:val="3DB5EA" w:themeColor="text1" w:themeTint="80"/>
              </w:rPr>
              <w:t>Regsitry</w:t>
            </w:r>
            <w:bookmarkEnd w:id="17"/>
            <w:proofErr w:type="spellEnd"/>
          </w:p>
        </w:tc>
        <w:tc>
          <w:tcPr>
            <w:tcW w:w="1560" w:type="dxa"/>
            <w:tcBorders>
              <w:top w:val="single" w:sz="4" w:space="0" w:color="000000"/>
              <w:left w:val="single" w:sz="4" w:space="0" w:color="000000"/>
              <w:bottom w:val="single" w:sz="4" w:space="0" w:color="000000"/>
              <w:right w:val="single" w:sz="4" w:space="0" w:color="000000"/>
            </w:tcBorders>
          </w:tcPr>
          <w:p w14:paraId="01900C3A" w14:textId="5D15866A" w:rsidR="00CC0F19" w:rsidRPr="00B361B3" w:rsidRDefault="00CF00EA">
            <w:pPr>
              <w:pStyle w:val="Table"/>
              <w:widowControl w:val="0"/>
              <w:rPr>
                <w:i/>
                <w:iCs/>
                <w:color w:val="3DB5EA" w:themeColor="text1" w:themeTint="80"/>
              </w:rPr>
            </w:pPr>
            <w:r w:rsidRPr="00B361B3">
              <w:rPr>
                <w:i/>
                <w:iCs/>
                <w:color w:val="3DB5EA" w:themeColor="text1" w:themeTint="80"/>
              </w:rPr>
              <w:t>TBD</w:t>
            </w:r>
          </w:p>
        </w:tc>
        <w:tc>
          <w:tcPr>
            <w:tcW w:w="3993" w:type="dxa"/>
            <w:tcBorders>
              <w:top w:val="single" w:sz="4" w:space="0" w:color="000000"/>
              <w:left w:val="single" w:sz="4" w:space="0" w:color="000000"/>
              <w:bottom w:val="single" w:sz="4" w:space="0" w:color="000000"/>
              <w:right w:val="single" w:sz="4" w:space="0" w:color="000000"/>
            </w:tcBorders>
          </w:tcPr>
          <w:p w14:paraId="0E31B576" w14:textId="75D926E0" w:rsidR="00CC0F19" w:rsidRPr="00B361B3" w:rsidRDefault="00CF00EA">
            <w:pPr>
              <w:pStyle w:val="Table"/>
              <w:widowControl w:val="0"/>
              <w:rPr>
                <w:color w:val="3DB5EA" w:themeColor="text1" w:themeTint="80"/>
              </w:rPr>
            </w:pPr>
            <w:r w:rsidRPr="00B361B3">
              <w:rPr>
                <w:color w:val="3DB5EA" w:themeColor="text1" w:themeTint="80"/>
              </w:rPr>
              <w:t>IALA guideline based on work in MCP. In process in DTEC.</w:t>
            </w:r>
          </w:p>
        </w:tc>
      </w:tr>
    </w:tbl>
    <w:p w14:paraId="4D1EA6E0" w14:textId="77777777" w:rsidR="0055016C" w:rsidRDefault="00CD55DD">
      <w:pPr>
        <w:pStyle w:val="Heading1"/>
      </w:pPr>
      <w:bookmarkStart w:id="18" w:name="_Toc161920447"/>
      <w:r>
        <w:lastRenderedPageBreak/>
        <w:t>Acronyms and Terminology</w:t>
      </w:r>
      <w:bookmarkEnd w:id="18"/>
    </w:p>
    <w:p w14:paraId="2BF4CD39" w14:textId="77777777" w:rsidR="0055016C" w:rsidRDefault="00CD55DD">
      <w:pPr>
        <w:pStyle w:val="Heading2"/>
        <w:numPr>
          <w:ilvl w:val="1"/>
          <w:numId w:val="1"/>
        </w:numPr>
      </w:pPr>
      <w:bookmarkStart w:id="19" w:name="_Toc161920448"/>
      <w:r>
        <w:t>Acronyms</w:t>
      </w:r>
      <w:bookmarkEnd w:id="19"/>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B361B3">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B361B3">
        <w:tc>
          <w:tcPr>
            <w:tcW w:w="1842" w:type="dxa"/>
          </w:tcPr>
          <w:p w14:paraId="4DC5451F"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API</w:t>
            </w:r>
          </w:p>
        </w:tc>
        <w:tc>
          <w:tcPr>
            <w:tcW w:w="7372" w:type="dxa"/>
          </w:tcPr>
          <w:p w14:paraId="23F998F2"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Application Programming Interface</w:t>
            </w:r>
          </w:p>
        </w:tc>
      </w:tr>
      <w:tr w:rsidR="0055016C" w14:paraId="7670AF76" w14:textId="77777777" w:rsidTr="00B361B3">
        <w:tc>
          <w:tcPr>
            <w:tcW w:w="1842" w:type="dxa"/>
          </w:tcPr>
          <w:p w14:paraId="2E04B263"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MRN</w:t>
            </w:r>
          </w:p>
        </w:tc>
        <w:tc>
          <w:tcPr>
            <w:tcW w:w="7372" w:type="dxa"/>
          </w:tcPr>
          <w:p w14:paraId="053C540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20" w:name="_Ref445650880"/>
      <w:bookmarkStart w:id="21" w:name="_Toc161920449"/>
      <w:r>
        <w:t>Terminology</w:t>
      </w:r>
      <w:bookmarkEnd w:id="20"/>
      <w:bookmarkEnd w:id="21"/>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Pr="00B361B3" w:rsidRDefault="00CD55DD">
            <w:pPr>
              <w:pStyle w:val="TableHeader"/>
              <w:widowControl w:val="0"/>
              <w:rPr>
                <w:rFonts w:ascii="Arial" w:hAnsi="Arial" w:cs="Arial"/>
                <w:color w:val="3DB5EA" w:themeColor="text1" w:themeTint="80"/>
              </w:rPr>
            </w:pPr>
            <w:r w:rsidRPr="00B361B3">
              <w:rPr>
                <w:color w:val="3DB5EA" w:themeColor="text1" w:themeTint="80"/>
              </w:rPr>
              <w:t>Operational Node</w:t>
            </w:r>
          </w:p>
        </w:tc>
        <w:tc>
          <w:tcPr>
            <w:tcW w:w="6723" w:type="dxa"/>
          </w:tcPr>
          <w:p w14:paraId="1C51AAE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 logical entity that performs activities. Note: nodes are specified independently of any physical realisation.</w:t>
            </w:r>
          </w:p>
          <w:p w14:paraId="0416A582"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lang w:eastAsia="fr-FR"/>
              </w:rPr>
              <w:t xml:space="preserve">Examples of operational nodes in the maritime context are: Maritime Control </w:t>
            </w:r>
            <w:proofErr w:type="spellStart"/>
            <w:r w:rsidRPr="00B361B3">
              <w:rPr>
                <w:color w:val="3DB5EA" w:themeColor="text1" w:themeTint="80"/>
                <w:lang w:eastAsia="fr-FR"/>
              </w:rPr>
              <w:t>Center</w:t>
            </w:r>
            <w:proofErr w:type="spellEnd"/>
            <w:r w:rsidRPr="00B361B3">
              <w:rPr>
                <w:color w:val="3DB5EA" w:themeColor="text1" w:themeTint="80"/>
                <w:lang w:eastAsia="fr-FR"/>
              </w:rPr>
              <w:t>, Maritime Authority, Ship, Port, Weather Information Provider, …</w:t>
            </w:r>
          </w:p>
        </w:tc>
      </w:tr>
      <w:tr w:rsidR="0055016C" w14:paraId="6C732891" w14:textId="77777777">
        <w:tc>
          <w:tcPr>
            <w:tcW w:w="2490" w:type="dxa"/>
          </w:tcPr>
          <w:p w14:paraId="4530EEF8"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w:t>
            </w:r>
          </w:p>
        </w:tc>
        <w:tc>
          <w:tcPr>
            <w:tcW w:w="6723" w:type="dxa"/>
          </w:tcPr>
          <w:p w14:paraId="014C700C" w14:textId="77777777" w:rsidR="0055016C" w:rsidRPr="00B361B3" w:rsidRDefault="00CD55DD">
            <w:pPr>
              <w:pStyle w:val="Table"/>
              <w:widowControl w:val="0"/>
              <w:rPr>
                <w:rFonts w:ascii="Arial" w:hAnsi="Arial" w:cs="Arial"/>
                <w:color w:val="3DB5EA" w:themeColor="text1" w:themeTint="80"/>
              </w:rPr>
            </w:pPr>
            <w:r w:rsidRPr="00B361B3">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Pr="00B361B3" w:rsidRDefault="00CD55DD">
            <w:pPr>
              <w:pStyle w:val="TableHeader"/>
              <w:widowControl w:val="0"/>
              <w:rPr>
                <w:color w:val="3DB5EA" w:themeColor="text1" w:themeTint="80"/>
              </w:rPr>
            </w:pPr>
            <w:r w:rsidRPr="00B361B3">
              <w:rPr>
                <w:color w:val="3DB5EA" w:themeColor="text1" w:themeTint="80"/>
              </w:rPr>
              <w:t>Service Consumer</w:t>
            </w:r>
          </w:p>
        </w:tc>
        <w:tc>
          <w:tcPr>
            <w:tcW w:w="6723" w:type="dxa"/>
          </w:tcPr>
          <w:p w14:paraId="1C92061F" w14:textId="2D078883" w:rsidR="0055016C" w:rsidRPr="00B361B3" w:rsidRDefault="00CD55DD">
            <w:pPr>
              <w:pStyle w:val="Table"/>
              <w:widowControl w:val="0"/>
              <w:rPr>
                <w:color w:val="3DB5EA" w:themeColor="text1" w:themeTint="80"/>
              </w:rPr>
            </w:pPr>
            <w:r w:rsidRPr="00B361B3">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Pr="00B361B3" w:rsidRDefault="00CD55DD">
            <w:pPr>
              <w:pStyle w:val="TableHeader"/>
              <w:widowControl w:val="0"/>
              <w:rPr>
                <w:color w:val="3DB5EA" w:themeColor="text1" w:themeTint="80"/>
              </w:rPr>
            </w:pPr>
            <w:r w:rsidRPr="00B361B3">
              <w:rPr>
                <w:color w:val="3DB5EA" w:themeColor="text1" w:themeTint="80"/>
              </w:rPr>
              <w:t>Service Data Model</w:t>
            </w:r>
          </w:p>
        </w:tc>
        <w:tc>
          <w:tcPr>
            <w:tcW w:w="6723" w:type="dxa"/>
          </w:tcPr>
          <w:p w14:paraId="612020EB" w14:textId="77777777" w:rsidR="0055016C" w:rsidRPr="00B361B3" w:rsidRDefault="00CD55DD">
            <w:pPr>
              <w:pStyle w:val="Table"/>
              <w:widowControl w:val="0"/>
              <w:rPr>
                <w:color w:val="3DB5EA" w:themeColor="text1" w:themeTint="80"/>
              </w:rPr>
            </w:pPr>
            <w:r w:rsidRPr="00B361B3">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 Interface</w:t>
            </w:r>
          </w:p>
        </w:tc>
        <w:tc>
          <w:tcPr>
            <w:tcW w:w="6723" w:type="dxa"/>
          </w:tcPr>
          <w:p w14:paraId="752474AD"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Pr="00B361B3" w:rsidRDefault="00CD55DD">
            <w:pPr>
              <w:pStyle w:val="TableHeader"/>
              <w:widowControl w:val="0"/>
              <w:rPr>
                <w:color w:val="3DB5EA" w:themeColor="text1" w:themeTint="80"/>
              </w:rPr>
            </w:pPr>
            <w:r w:rsidRPr="00B361B3">
              <w:rPr>
                <w:color w:val="3DB5EA" w:themeColor="text1" w:themeTint="80"/>
              </w:rPr>
              <w:t>Service Operation</w:t>
            </w:r>
          </w:p>
        </w:tc>
        <w:tc>
          <w:tcPr>
            <w:tcW w:w="6723" w:type="dxa"/>
          </w:tcPr>
          <w:p w14:paraId="29D635D1" w14:textId="77777777" w:rsidR="0055016C" w:rsidRPr="00B361B3" w:rsidRDefault="00CD55DD">
            <w:pPr>
              <w:pStyle w:val="Table"/>
              <w:widowControl w:val="0"/>
              <w:rPr>
                <w:color w:val="3DB5EA" w:themeColor="text1" w:themeTint="80"/>
              </w:rPr>
            </w:pPr>
            <w:r w:rsidRPr="00B361B3">
              <w:rPr>
                <w:color w:val="3DB5EA" w:themeColor="text1" w:themeTint="80"/>
              </w:rPr>
              <w:t>Functions or procedure which enables programmatic communication with a service via a service interface.</w:t>
            </w:r>
          </w:p>
        </w:tc>
      </w:tr>
      <w:tr w:rsidR="0055016C" w14:paraId="078002EE" w14:textId="77777777">
        <w:tc>
          <w:tcPr>
            <w:tcW w:w="2490" w:type="dxa"/>
          </w:tcPr>
          <w:p w14:paraId="11F9AC1A" w14:textId="77777777" w:rsidR="0055016C" w:rsidRPr="00B361B3" w:rsidRDefault="00CD55DD">
            <w:pPr>
              <w:pStyle w:val="TableHeader"/>
              <w:widowControl w:val="0"/>
              <w:rPr>
                <w:color w:val="3DB5EA" w:themeColor="text1" w:themeTint="80"/>
              </w:rPr>
            </w:pPr>
            <w:r w:rsidRPr="00B361B3">
              <w:rPr>
                <w:color w:val="3DB5EA" w:themeColor="text1" w:themeTint="80"/>
              </w:rPr>
              <w:t>Service Physical Data Model</w:t>
            </w:r>
          </w:p>
        </w:tc>
        <w:tc>
          <w:tcPr>
            <w:tcW w:w="6723" w:type="dxa"/>
          </w:tcPr>
          <w:p w14:paraId="324C221C" w14:textId="77777777" w:rsidR="0055016C" w:rsidRPr="00B361B3" w:rsidRDefault="00CD55DD">
            <w:pPr>
              <w:pStyle w:val="Table"/>
              <w:widowControl w:val="0"/>
              <w:rPr>
                <w:color w:val="3DB5EA" w:themeColor="text1" w:themeTint="80"/>
              </w:rPr>
            </w:pPr>
            <w:r w:rsidRPr="00B361B3">
              <w:rPr>
                <w:color w:val="3DB5EA" w:themeColor="text1" w:themeTint="80"/>
              </w:rP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w:t>
            </w:r>
            <w:r w:rsidRPr="00B361B3">
              <w:rPr>
                <w:color w:val="3DB5EA" w:themeColor="text1" w:themeTint="80"/>
              </w:rPr>
              <w:lastRenderedPageBreak/>
              <w:t>data model.</w:t>
            </w:r>
          </w:p>
          <w:p w14:paraId="2DC55CA5" w14:textId="77777777" w:rsidR="0055016C" w:rsidRPr="00B361B3" w:rsidRDefault="00CD55DD">
            <w:pPr>
              <w:pStyle w:val="Table"/>
              <w:widowControl w:val="0"/>
              <w:rPr>
                <w:strike/>
                <w:color w:val="3DB5EA" w:themeColor="text1" w:themeTint="80"/>
              </w:rPr>
            </w:pPr>
            <w:proofErr w:type="gramStart"/>
            <w:r w:rsidRPr="00B361B3">
              <w:rPr>
                <w:color w:val="3DB5EA" w:themeColor="text1" w:themeTint="80"/>
              </w:rPr>
              <w:t>In order to</w:t>
            </w:r>
            <w:proofErr w:type="gramEnd"/>
            <w:r w:rsidRPr="00B361B3">
              <w:rPr>
                <w:color w:val="3DB5EA" w:themeColor="text1" w:themeTint="80"/>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Pr="00B361B3" w:rsidRDefault="00CD55DD">
            <w:pPr>
              <w:pStyle w:val="TableHeader"/>
              <w:widowControl w:val="0"/>
              <w:rPr>
                <w:color w:val="3DB5EA" w:themeColor="text1" w:themeTint="80"/>
              </w:rPr>
            </w:pPr>
            <w:r w:rsidRPr="00B361B3">
              <w:rPr>
                <w:color w:val="3DB5EA" w:themeColor="text1" w:themeTint="80"/>
              </w:rPr>
              <w:lastRenderedPageBreak/>
              <w:t>Service Provider</w:t>
            </w:r>
          </w:p>
        </w:tc>
        <w:tc>
          <w:tcPr>
            <w:tcW w:w="6723" w:type="dxa"/>
          </w:tcPr>
          <w:p w14:paraId="0EF06851" w14:textId="150CE1EF" w:rsidR="0055016C" w:rsidRPr="00B361B3" w:rsidRDefault="00CD55DD">
            <w:pPr>
              <w:pStyle w:val="Table"/>
              <w:widowControl w:val="0"/>
              <w:rPr>
                <w:color w:val="3DB5EA" w:themeColor="text1" w:themeTint="80"/>
              </w:rPr>
            </w:pPr>
            <w:r w:rsidRPr="00B361B3">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Default="00304C30">
      <w:pPr>
        <w:rPr>
          <w:highlight w:val="cyan"/>
        </w:rPr>
      </w:pPr>
    </w:p>
    <w:p w14:paraId="17D7F465" w14:textId="2B174682" w:rsidR="003647EB" w:rsidRPr="003168AD" w:rsidRDefault="003647EB" w:rsidP="003168AD">
      <w:pPr>
        <w:spacing w:after="0" w:line="240" w:lineRule="auto"/>
        <w:rPr>
          <w:highlight w:val="cyan"/>
        </w:rPr>
      </w:pPr>
    </w:p>
    <w:sectPr w:rsidR="003647EB" w:rsidRPr="003168AD">
      <w:headerReference w:type="default" r:id="rId15"/>
      <w:footerReference w:type="default" r:id="rId16"/>
      <w:headerReference w:type="first" r:id="rId17"/>
      <w:footerReference w:type="first" r:id="rId18"/>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Ramin Miraftabi" w:date="2023-11-14T16:23:00Z" w:initials="RM">
    <w:p w14:paraId="7A5A0C7F" w14:textId="77777777" w:rsidR="007B1A6E" w:rsidRDefault="007B1A6E" w:rsidP="0079477A">
      <w:r>
        <w:rPr>
          <w:rStyle w:val="CommentReference"/>
        </w:rPr>
        <w:annotationRef/>
      </w:r>
      <w:r>
        <w:rPr>
          <w:color w:val="000000"/>
          <w:sz w:val="20"/>
          <w:szCs w:val="20"/>
        </w:rPr>
        <w:t>What should be the format of the ID for a design?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5A0C7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CFF42EA" w16cex:dateUtc="2023-11-14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5A0C7F" w16cid:durableId="1CFF42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15E75" w14:textId="77777777" w:rsidR="007E72E1" w:rsidRDefault="007E72E1">
      <w:pPr>
        <w:spacing w:after="0" w:line="240" w:lineRule="auto"/>
      </w:pPr>
      <w:r>
        <w:separator/>
      </w:r>
    </w:p>
  </w:endnote>
  <w:endnote w:type="continuationSeparator" w:id="0">
    <w:p w14:paraId="2874B846" w14:textId="77777777" w:rsidR="007E72E1" w:rsidRDefault="007E72E1">
      <w:pPr>
        <w:spacing w:after="0" w:line="240" w:lineRule="auto"/>
      </w:pPr>
      <w:r>
        <w:continuationSeparator/>
      </w:r>
    </w:p>
  </w:endnote>
  <w:endnote w:type="continuationNotice" w:id="1">
    <w:p w14:paraId="1CF32A0A" w14:textId="77777777" w:rsidR="007E72E1" w:rsidRDefault="007E72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Helvetica 55 Roman">
    <w:altName w:val="Arial"/>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4D"/>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ans Narrow">
    <w:altName w:val="Arial"/>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EE33F" w14:textId="77777777" w:rsidR="007E72E1" w:rsidRDefault="007E72E1">
      <w:pPr>
        <w:spacing w:after="0" w:line="240" w:lineRule="auto"/>
      </w:pPr>
      <w:r>
        <w:separator/>
      </w:r>
    </w:p>
  </w:footnote>
  <w:footnote w:type="continuationSeparator" w:id="0">
    <w:p w14:paraId="222C288E" w14:textId="77777777" w:rsidR="007E72E1" w:rsidRDefault="007E72E1">
      <w:pPr>
        <w:spacing w:after="0" w:line="240" w:lineRule="auto"/>
      </w:pPr>
      <w:r>
        <w:continuationSeparator/>
      </w:r>
    </w:p>
  </w:footnote>
  <w:footnote w:type="continuationNotice" w:id="1">
    <w:p w14:paraId="4C7D1934" w14:textId="77777777" w:rsidR="007E72E1" w:rsidRDefault="007E72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3"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493298">
    <w:abstractNumId w:val="24"/>
  </w:num>
  <w:num w:numId="2" w16cid:durableId="125852074">
    <w:abstractNumId w:val="21"/>
  </w:num>
  <w:num w:numId="3" w16cid:durableId="2134596278">
    <w:abstractNumId w:val="25"/>
  </w:num>
  <w:num w:numId="4" w16cid:durableId="231045728">
    <w:abstractNumId w:val="1"/>
  </w:num>
  <w:num w:numId="5" w16cid:durableId="483472494">
    <w:abstractNumId w:val="23"/>
  </w:num>
  <w:num w:numId="6" w16cid:durableId="1908413124">
    <w:abstractNumId w:val="8"/>
  </w:num>
  <w:num w:numId="7" w16cid:durableId="1058162780">
    <w:abstractNumId w:val="0"/>
  </w:num>
  <w:num w:numId="8" w16cid:durableId="1762331420">
    <w:abstractNumId w:val="14"/>
  </w:num>
  <w:num w:numId="9" w16cid:durableId="1340041237">
    <w:abstractNumId w:val="15"/>
  </w:num>
  <w:num w:numId="10" w16cid:durableId="1696812600">
    <w:abstractNumId w:val="4"/>
  </w:num>
  <w:num w:numId="11" w16cid:durableId="1454708052">
    <w:abstractNumId w:val="20"/>
  </w:num>
  <w:num w:numId="12" w16cid:durableId="319819895">
    <w:abstractNumId w:val="5"/>
  </w:num>
  <w:num w:numId="13" w16cid:durableId="2140418131">
    <w:abstractNumId w:val="7"/>
  </w:num>
  <w:num w:numId="14" w16cid:durableId="2112896711">
    <w:abstractNumId w:val="18"/>
  </w:num>
  <w:num w:numId="15" w16cid:durableId="628515238">
    <w:abstractNumId w:val="19"/>
  </w:num>
  <w:num w:numId="16" w16cid:durableId="298844620">
    <w:abstractNumId w:val="3"/>
  </w:num>
  <w:num w:numId="17" w16cid:durableId="598873648">
    <w:abstractNumId w:val="16"/>
  </w:num>
  <w:num w:numId="18" w16cid:durableId="505872723">
    <w:abstractNumId w:val="12"/>
  </w:num>
  <w:num w:numId="19" w16cid:durableId="78717298">
    <w:abstractNumId w:val="11"/>
  </w:num>
  <w:num w:numId="20" w16cid:durableId="1251699307">
    <w:abstractNumId w:val="2"/>
  </w:num>
  <w:num w:numId="21" w16cid:durableId="729156752">
    <w:abstractNumId w:val="13"/>
  </w:num>
  <w:num w:numId="22" w16cid:durableId="1457487713">
    <w:abstractNumId w:val="27"/>
  </w:num>
  <w:num w:numId="23" w16cid:durableId="1666124512">
    <w:abstractNumId w:val="9"/>
  </w:num>
  <w:num w:numId="24" w16cid:durableId="230970766">
    <w:abstractNumId w:val="22"/>
  </w:num>
  <w:num w:numId="25" w16cid:durableId="551575537">
    <w:abstractNumId w:val="10"/>
  </w:num>
  <w:num w:numId="26" w16cid:durableId="961611971">
    <w:abstractNumId w:val="6"/>
  </w:num>
  <w:num w:numId="27" w16cid:durableId="1667440812">
    <w:abstractNumId w:val="26"/>
  </w:num>
  <w:num w:numId="28" w16cid:durableId="132901757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proofState w:spelling="clean" w:grammar="clean"/>
  <w:doNotTrackFormatting/>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0699F"/>
    <w:rsid w:val="00011823"/>
    <w:rsid w:val="00016ABA"/>
    <w:rsid w:val="00030C89"/>
    <w:rsid w:val="00035F6E"/>
    <w:rsid w:val="00036BBB"/>
    <w:rsid w:val="0003753F"/>
    <w:rsid w:val="00040864"/>
    <w:rsid w:val="0004133D"/>
    <w:rsid w:val="00041546"/>
    <w:rsid w:val="00047AF5"/>
    <w:rsid w:val="0005320E"/>
    <w:rsid w:val="000713BA"/>
    <w:rsid w:val="00073FBD"/>
    <w:rsid w:val="000854C6"/>
    <w:rsid w:val="00086659"/>
    <w:rsid w:val="00096FC6"/>
    <w:rsid w:val="000A39FD"/>
    <w:rsid w:val="000A6905"/>
    <w:rsid w:val="000B0462"/>
    <w:rsid w:val="000B2995"/>
    <w:rsid w:val="000B42C9"/>
    <w:rsid w:val="000B6CEF"/>
    <w:rsid w:val="000E4505"/>
    <w:rsid w:val="000E6747"/>
    <w:rsid w:val="000E7BBE"/>
    <w:rsid w:val="00111257"/>
    <w:rsid w:val="00113D4D"/>
    <w:rsid w:val="0011658F"/>
    <w:rsid w:val="00116DED"/>
    <w:rsid w:val="00117C03"/>
    <w:rsid w:val="001269A1"/>
    <w:rsid w:val="00127129"/>
    <w:rsid w:val="0013066A"/>
    <w:rsid w:val="00134C54"/>
    <w:rsid w:val="00136070"/>
    <w:rsid w:val="00144081"/>
    <w:rsid w:val="001515FC"/>
    <w:rsid w:val="00162F80"/>
    <w:rsid w:val="0016464D"/>
    <w:rsid w:val="0017168E"/>
    <w:rsid w:val="001743AB"/>
    <w:rsid w:val="001802B5"/>
    <w:rsid w:val="001809A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20441D"/>
    <w:rsid w:val="0022133A"/>
    <w:rsid w:val="0023046F"/>
    <w:rsid w:val="00237736"/>
    <w:rsid w:val="0024243A"/>
    <w:rsid w:val="0024424B"/>
    <w:rsid w:val="00245B47"/>
    <w:rsid w:val="00252F25"/>
    <w:rsid w:val="0027060D"/>
    <w:rsid w:val="00271559"/>
    <w:rsid w:val="002721E0"/>
    <w:rsid w:val="00273CA0"/>
    <w:rsid w:val="002822A1"/>
    <w:rsid w:val="00283E62"/>
    <w:rsid w:val="002A5F13"/>
    <w:rsid w:val="002A7FD1"/>
    <w:rsid w:val="002C4D74"/>
    <w:rsid w:val="002D01C5"/>
    <w:rsid w:val="002F1A47"/>
    <w:rsid w:val="002F1C93"/>
    <w:rsid w:val="002F4AC5"/>
    <w:rsid w:val="002F6458"/>
    <w:rsid w:val="00304C30"/>
    <w:rsid w:val="00306FA7"/>
    <w:rsid w:val="00307DF7"/>
    <w:rsid w:val="00315B92"/>
    <w:rsid w:val="003168AD"/>
    <w:rsid w:val="00317D34"/>
    <w:rsid w:val="003310A8"/>
    <w:rsid w:val="00331B56"/>
    <w:rsid w:val="0033595B"/>
    <w:rsid w:val="00335C1C"/>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894"/>
    <w:rsid w:val="003A4CEB"/>
    <w:rsid w:val="003A7B61"/>
    <w:rsid w:val="003B5634"/>
    <w:rsid w:val="003C3243"/>
    <w:rsid w:val="003C7472"/>
    <w:rsid w:val="003D4905"/>
    <w:rsid w:val="003D622A"/>
    <w:rsid w:val="003D7841"/>
    <w:rsid w:val="003F0B4E"/>
    <w:rsid w:val="003F1F19"/>
    <w:rsid w:val="003F2265"/>
    <w:rsid w:val="003F4F66"/>
    <w:rsid w:val="00410450"/>
    <w:rsid w:val="0041162B"/>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E5BEA"/>
    <w:rsid w:val="004E6A77"/>
    <w:rsid w:val="004E7BBF"/>
    <w:rsid w:val="004F24BE"/>
    <w:rsid w:val="004F6DC4"/>
    <w:rsid w:val="004F7808"/>
    <w:rsid w:val="00506664"/>
    <w:rsid w:val="00513054"/>
    <w:rsid w:val="00517894"/>
    <w:rsid w:val="00521152"/>
    <w:rsid w:val="00526F6C"/>
    <w:rsid w:val="005277EC"/>
    <w:rsid w:val="005321C4"/>
    <w:rsid w:val="00535E6D"/>
    <w:rsid w:val="00537720"/>
    <w:rsid w:val="00545B45"/>
    <w:rsid w:val="0055016C"/>
    <w:rsid w:val="00552284"/>
    <w:rsid w:val="00556D61"/>
    <w:rsid w:val="0056537C"/>
    <w:rsid w:val="005706B6"/>
    <w:rsid w:val="00574FB7"/>
    <w:rsid w:val="00576BA8"/>
    <w:rsid w:val="00583B28"/>
    <w:rsid w:val="005906F8"/>
    <w:rsid w:val="005915AF"/>
    <w:rsid w:val="005957DC"/>
    <w:rsid w:val="005A23D7"/>
    <w:rsid w:val="005A7DB4"/>
    <w:rsid w:val="005B2944"/>
    <w:rsid w:val="005B3A3E"/>
    <w:rsid w:val="005B6385"/>
    <w:rsid w:val="005C0F04"/>
    <w:rsid w:val="005C545C"/>
    <w:rsid w:val="005D1EA0"/>
    <w:rsid w:val="005D4A52"/>
    <w:rsid w:val="005E43C5"/>
    <w:rsid w:val="005E4C21"/>
    <w:rsid w:val="005E504A"/>
    <w:rsid w:val="005F5725"/>
    <w:rsid w:val="005F67B8"/>
    <w:rsid w:val="00605821"/>
    <w:rsid w:val="00607CB8"/>
    <w:rsid w:val="00615C1C"/>
    <w:rsid w:val="00615D5F"/>
    <w:rsid w:val="006165FD"/>
    <w:rsid w:val="00625710"/>
    <w:rsid w:val="00641D1F"/>
    <w:rsid w:val="00644F59"/>
    <w:rsid w:val="00657B1C"/>
    <w:rsid w:val="00657BC2"/>
    <w:rsid w:val="006605E7"/>
    <w:rsid w:val="0066703F"/>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644C"/>
    <w:rsid w:val="006F7567"/>
    <w:rsid w:val="00704F7D"/>
    <w:rsid w:val="00711A61"/>
    <w:rsid w:val="00714496"/>
    <w:rsid w:val="00715C4C"/>
    <w:rsid w:val="00723A5F"/>
    <w:rsid w:val="0072473A"/>
    <w:rsid w:val="00725379"/>
    <w:rsid w:val="00736115"/>
    <w:rsid w:val="00737595"/>
    <w:rsid w:val="007422F8"/>
    <w:rsid w:val="0074456A"/>
    <w:rsid w:val="00744A7A"/>
    <w:rsid w:val="00746424"/>
    <w:rsid w:val="00750BD9"/>
    <w:rsid w:val="007525F4"/>
    <w:rsid w:val="00771A38"/>
    <w:rsid w:val="00771D1B"/>
    <w:rsid w:val="00786C9F"/>
    <w:rsid w:val="00796D9D"/>
    <w:rsid w:val="007B1748"/>
    <w:rsid w:val="007B1A6E"/>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71B1"/>
    <w:rsid w:val="00837698"/>
    <w:rsid w:val="0084349F"/>
    <w:rsid w:val="0084412E"/>
    <w:rsid w:val="0084780A"/>
    <w:rsid w:val="00860570"/>
    <w:rsid w:val="008608EE"/>
    <w:rsid w:val="00862484"/>
    <w:rsid w:val="00864801"/>
    <w:rsid w:val="00873850"/>
    <w:rsid w:val="00880F13"/>
    <w:rsid w:val="00884DB1"/>
    <w:rsid w:val="00885DAB"/>
    <w:rsid w:val="00887761"/>
    <w:rsid w:val="0089551A"/>
    <w:rsid w:val="00897E3B"/>
    <w:rsid w:val="008A4B6C"/>
    <w:rsid w:val="008B0AAC"/>
    <w:rsid w:val="008B2ABF"/>
    <w:rsid w:val="008B4E0E"/>
    <w:rsid w:val="008C15ED"/>
    <w:rsid w:val="008D5572"/>
    <w:rsid w:val="008D7DE9"/>
    <w:rsid w:val="008E2862"/>
    <w:rsid w:val="008E6DDD"/>
    <w:rsid w:val="008F37B3"/>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5086"/>
    <w:rsid w:val="0098775F"/>
    <w:rsid w:val="00994DED"/>
    <w:rsid w:val="009963D4"/>
    <w:rsid w:val="009A14BA"/>
    <w:rsid w:val="009B03DD"/>
    <w:rsid w:val="009B1490"/>
    <w:rsid w:val="009B50B1"/>
    <w:rsid w:val="009C338D"/>
    <w:rsid w:val="009D049B"/>
    <w:rsid w:val="009D58FD"/>
    <w:rsid w:val="009E29C8"/>
    <w:rsid w:val="009E4294"/>
    <w:rsid w:val="009E735A"/>
    <w:rsid w:val="009F141E"/>
    <w:rsid w:val="009F2ECE"/>
    <w:rsid w:val="00A061EE"/>
    <w:rsid w:val="00A11E6D"/>
    <w:rsid w:val="00A1550F"/>
    <w:rsid w:val="00A214D7"/>
    <w:rsid w:val="00A22CD6"/>
    <w:rsid w:val="00A2446C"/>
    <w:rsid w:val="00A25678"/>
    <w:rsid w:val="00A26ED5"/>
    <w:rsid w:val="00A27793"/>
    <w:rsid w:val="00A36F82"/>
    <w:rsid w:val="00A47FFA"/>
    <w:rsid w:val="00A540EB"/>
    <w:rsid w:val="00A556FD"/>
    <w:rsid w:val="00A57DBD"/>
    <w:rsid w:val="00A63E33"/>
    <w:rsid w:val="00A64479"/>
    <w:rsid w:val="00A647E4"/>
    <w:rsid w:val="00A661D4"/>
    <w:rsid w:val="00A718B6"/>
    <w:rsid w:val="00A7206C"/>
    <w:rsid w:val="00A75136"/>
    <w:rsid w:val="00A75B60"/>
    <w:rsid w:val="00A85F2D"/>
    <w:rsid w:val="00A87AC2"/>
    <w:rsid w:val="00A94C30"/>
    <w:rsid w:val="00A971E3"/>
    <w:rsid w:val="00A97720"/>
    <w:rsid w:val="00AB7F7B"/>
    <w:rsid w:val="00AC0C55"/>
    <w:rsid w:val="00AC558B"/>
    <w:rsid w:val="00AC7006"/>
    <w:rsid w:val="00AD4A72"/>
    <w:rsid w:val="00AD4BF3"/>
    <w:rsid w:val="00AD614D"/>
    <w:rsid w:val="00AF779D"/>
    <w:rsid w:val="00B01808"/>
    <w:rsid w:val="00B06D86"/>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6820"/>
    <w:rsid w:val="00BF75CF"/>
    <w:rsid w:val="00C05B8F"/>
    <w:rsid w:val="00C06684"/>
    <w:rsid w:val="00C079CB"/>
    <w:rsid w:val="00C2062C"/>
    <w:rsid w:val="00C35EDD"/>
    <w:rsid w:val="00C37830"/>
    <w:rsid w:val="00C43BFD"/>
    <w:rsid w:val="00C46BAE"/>
    <w:rsid w:val="00C50CA1"/>
    <w:rsid w:val="00C52FDB"/>
    <w:rsid w:val="00C618A1"/>
    <w:rsid w:val="00C62149"/>
    <w:rsid w:val="00C711E3"/>
    <w:rsid w:val="00C826A7"/>
    <w:rsid w:val="00C90BAC"/>
    <w:rsid w:val="00C91072"/>
    <w:rsid w:val="00C92B0E"/>
    <w:rsid w:val="00CA2290"/>
    <w:rsid w:val="00CA483B"/>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41D82"/>
    <w:rsid w:val="00D6288C"/>
    <w:rsid w:val="00D84BF1"/>
    <w:rsid w:val="00D92119"/>
    <w:rsid w:val="00DA799E"/>
    <w:rsid w:val="00DB0060"/>
    <w:rsid w:val="00DB2187"/>
    <w:rsid w:val="00DB4443"/>
    <w:rsid w:val="00DB4FFA"/>
    <w:rsid w:val="00DB61D2"/>
    <w:rsid w:val="00DB7D75"/>
    <w:rsid w:val="00DC3640"/>
    <w:rsid w:val="00DC627D"/>
    <w:rsid w:val="00DC6F6D"/>
    <w:rsid w:val="00DD64CF"/>
    <w:rsid w:val="00DF3170"/>
    <w:rsid w:val="00E03E75"/>
    <w:rsid w:val="00E1265E"/>
    <w:rsid w:val="00E127B3"/>
    <w:rsid w:val="00E1595A"/>
    <w:rsid w:val="00E1604C"/>
    <w:rsid w:val="00E16CC4"/>
    <w:rsid w:val="00E23783"/>
    <w:rsid w:val="00E24260"/>
    <w:rsid w:val="00E27B6A"/>
    <w:rsid w:val="00E3006B"/>
    <w:rsid w:val="00E36A8C"/>
    <w:rsid w:val="00E43AA3"/>
    <w:rsid w:val="00E47ADA"/>
    <w:rsid w:val="00E50D05"/>
    <w:rsid w:val="00E61AD8"/>
    <w:rsid w:val="00E634DD"/>
    <w:rsid w:val="00E6608F"/>
    <w:rsid w:val="00E71267"/>
    <w:rsid w:val="00E72FF1"/>
    <w:rsid w:val="00E76C35"/>
    <w:rsid w:val="00E77167"/>
    <w:rsid w:val="00E81462"/>
    <w:rsid w:val="00E92F2B"/>
    <w:rsid w:val="00EA07C5"/>
    <w:rsid w:val="00EA1A53"/>
    <w:rsid w:val="00EA1B40"/>
    <w:rsid w:val="00EA7710"/>
    <w:rsid w:val="00EB456F"/>
    <w:rsid w:val="00EB4A4F"/>
    <w:rsid w:val="00EC19E6"/>
    <w:rsid w:val="00EC52E8"/>
    <w:rsid w:val="00EC7ECA"/>
    <w:rsid w:val="00ED2E11"/>
    <w:rsid w:val="00ED73BE"/>
    <w:rsid w:val="00EE273B"/>
    <w:rsid w:val="00EE45AA"/>
    <w:rsid w:val="00EE559E"/>
    <w:rsid w:val="00EF1FC2"/>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309F"/>
    <w:rsid w:val="00F63EEB"/>
    <w:rsid w:val="00F65149"/>
    <w:rsid w:val="00F70F01"/>
    <w:rsid w:val="00F74973"/>
    <w:rsid w:val="00F80D45"/>
    <w:rsid w:val="00F812CA"/>
    <w:rsid w:val="00F81DA5"/>
    <w:rsid w:val="00F8703A"/>
    <w:rsid w:val="00F879E5"/>
    <w:rsid w:val="00F93DB0"/>
    <w:rsid w:val="00F94A2A"/>
    <w:rsid w:val="00F96791"/>
    <w:rsid w:val="00FA034A"/>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val="en-FI" w:eastAsia="en-GB"/>
    </w:rPr>
  </w:style>
  <w:style w:type="paragraph" w:customStyle="1" w:styleId="Bullet2">
    <w:name w:val="Bullet 2"/>
    <w:basedOn w:val="Normal"/>
    <w:link w:val="Bullet2Char"/>
    <w:qFormat/>
    <w:rsid w:val="00552284"/>
    <w:pPr>
      <w:numPr>
        <w:numId w:val="27"/>
      </w:numPr>
      <w:suppressAutoHyphens w:val="0"/>
      <w:spacing w:after="120" w:line="216" w:lineRule="atLeast"/>
      <w:ind w:left="1276" w:hanging="425"/>
    </w:pPr>
    <w:rPr>
      <w:rFonts w:asciiTheme="minorHAnsi" w:eastAsiaTheme="minorHAnsi" w:hAnsiTheme="minorHAnsi"/>
      <w:sz w:val="22"/>
    </w:rPr>
  </w:style>
  <w:style w:type="numbering" w:styleId="ArticleSection">
    <w:name w:val="Outline List 3"/>
    <w:basedOn w:val="NoList"/>
    <w:rsid w:val="00552284"/>
    <w:pPr>
      <w:numPr>
        <w:numId w:val="26"/>
      </w:numPr>
    </w:pPr>
  </w:style>
  <w:style w:type="character" w:customStyle="1" w:styleId="Bullet2Char">
    <w:name w:val="Bullet 2 Char"/>
    <w:basedOn w:val="DefaultParagraphFont"/>
    <w:link w:val="Bullet2"/>
    <w:rsid w:val="00552284"/>
    <w:rPr>
      <w:color w:val="08374B" w:themeColor="text1"/>
      <w:lang w:val="en-GB"/>
    </w:rPr>
  </w:style>
  <w:style w:type="paragraph" w:customStyle="1" w:styleId="Bullet1Blue">
    <w:name w:val="Bullet 1 Blue"/>
    <w:basedOn w:val="Normal"/>
    <w:qFormat/>
    <w:rsid w:val="00552284"/>
    <w:pPr>
      <w:numPr>
        <w:numId w:val="28"/>
      </w:numPr>
      <w:suppressAutoHyphens w:val="0"/>
      <w:spacing w:after="120" w:line="216" w:lineRule="atLeast"/>
    </w:pPr>
    <w:rPr>
      <w:rFonts w:asciiTheme="minorHAnsi" w:eastAsiaTheme="minorHAnsi" w:hAnsiTheme="minorHAnsi"/>
      <w:i/>
      <w:color w:val="00B0F0"/>
      <w:sz w:val="22"/>
    </w:rPr>
  </w:style>
  <w:style w:type="paragraph" w:customStyle="1" w:styleId="BodytextBlue">
    <w:name w:val="Body text Blue"/>
    <w:basedOn w:val="BodyText"/>
    <w:link w:val="BodytextBlueChar"/>
    <w:qFormat/>
    <w:rsid w:val="00552284"/>
    <w:pPr>
      <w:suppressAutoHyphens w:val="0"/>
      <w:spacing w:before="0" w:line="216" w:lineRule="atLeast"/>
      <w:jc w:val="left"/>
    </w:pPr>
    <w:rPr>
      <w:i/>
      <w:color w:val="00B0F0"/>
    </w:rPr>
  </w:style>
  <w:style w:type="character" w:customStyle="1" w:styleId="BodytextBlueChar">
    <w:name w:val="Body text Blue Char"/>
    <w:basedOn w:val="BodyTextChar"/>
    <w:link w:val="BodytextBlue"/>
    <w:rsid w:val="00552284"/>
    <w:rPr>
      <w:rFonts w:ascii="Arial" w:eastAsia="Times New Roman" w:hAnsi="Arial" w:cs="Times New Roman"/>
      <w:i/>
      <w:color w:val="00B0F0"/>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customXml/itemProps2.xml><?xml version="1.0" encoding="utf-8"?>
<ds:datastoreItem xmlns:ds="http://schemas.openxmlformats.org/officeDocument/2006/customXml" ds:itemID="{62534A59-CC8C-42AB-A328-B5014705DEB8}"/>
</file>

<file path=customXml/itemProps3.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4.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1162</Words>
  <Characters>6630</Characters>
  <Application>Microsoft Office Word</Application>
  <DocSecurity>0</DocSecurity>
  <Lines>55</Lines>
  <Paragraphs>15</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Instance Description for [service name] using [technology] – [service instance name]</dc:title>
  <dc:subject>EfficienSea 2</dc:subject>
  <dc:creator>Tuomas Martikainen</dc:creator>
  <cp:keywords>Service Data Model</cp:keywords>
  <dc:description/>
  <cp:lastModifiedBy>Ramin Miraftabi</cp:lastModifiedBy>
  <cp:revision>14</cp:revision>
  <cp:lastPrinted>2016-04-30T03:13:00Z</cp:lastPrinted>
  <dcterms:created xsi:type="dcterms:W3CDTF">2024-03-21T11:24:00Z</dcterms:created>
  <dcterms:modified xsi:type="dcterms:W3CDTF">2024-03-21T11:33:00Z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ies>
</file>